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6A597852" w14:textId="77777777" w:rsidR="00196D2A" w:rsidRPr="00196D2A" w:rsidRDefault="00196D2A" w:rsidP="00196D2A">
      <w:pPr>
        <w:pStyle w:val="22"/>
        <w:rPr>
          <w:color w:val="auto"/>
          <w:lang w:eastAsia="x-none" w:bidi="ar-SA"/>
        </w:rPr>
      </w:pPr>
      <w:r w:rsidRPr="00196D2A">
        <w:rPr>
          <w:color w:val="auto"/>
          <w:lang w:eastAsia="x-none" w:bidi="ar-SA"/>
        </w:rPr>
        <w:t xml:space="preserve">Департамент бизнес-аналитики </w:t>
      </w:r>
    </w:p>
    <w:p w14:paraId="0569D94E" w14:textId="77777777" w:rsidR="00196D2A" w:rsidRPr="00196D2A" w:rsidRDefault="00196D2A" w:rsidP="00196D2A">
      <w:pPr>
        <w:pStyle w:val="22"/>
        <w:rPr>
          <w:color w:val="auto"/>
          <w:lang w:eastAsia="x-none" w:bidi="ar-SA"/>
        </w:rPr>
      </w:pPr>
      <w:r w:rsidRPr="00196D2A">
        <w:rPr>
          <w:color w:val="auto"/>
          <w:lang w:eastAsia="x-none" w:bidi="ar-SA"/>
        </w:rPr>
        <w:t>Факультета налогов, аудита и бизнес-анализа</w:t>
      </w: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1685A20C" w:rsidR="00E17ECF" w:rsidRPr="00873FAB" w:rsidRDefault="00CB71F9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196D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471E5E61" w:rsidR="00E17ECF" w:rsidRPr="00873FAB" w:rsidRDefault="00E17ECF" w:rsidP="00A65D0E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65D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65D0E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  <w:r w:rsidR="009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21C4165C" w14:textId="77777777" w:rsidR="00CB71F9" w:rsidRDefault="00CB71F9" w:rsidP="00CB71F9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2" w:name="bookmark6"/>
      <w:bookmarkEnd w:id="1"/>
      <w:r w:rsidRPr="00CB71F9">
        <w:rPr>
          <w:szCs w:val="24"/>
        </w:rPr>
        <w:t>Аналитическое обоснование операционных решений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1E8ABEE4" w14:textId="5A0DCAF3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для студентов, обучающихся по направлению подготовки</w:t>
      </w:r>
      <w:r>
        <w:br/>
      </w:r>
      <w:bookmarkStart w:id="3" w:name="_Hlk75701898"/>
      <w:r>
        <w:t>38.04.</w:t>
      </w:r>
      <w:r w:rsidR="00EB588F">
        <w:t>01 - Экономика</w:t>
      </w:r>
      <w:r>
        <w:br/>
        <w:t>направленность программы магистратуры</w:t>
      </w:r>
      <w:r>
        <w:br/>
        <w:t>«</w:t>
      </w:r>
      <w:r w:rsidR="00CB71F9">
        <w:t>Финансовый анализ и оценка инвестиционных решений</w:t>
      </w:r>
      <w:r>
        <w:t>»</w:t>
      </w:r>
      <w:bookmarkEnd w:id="3"/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26103626" w14:textId="4EE9E12D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bookmarkStart w:id="4" w:name="bookmark7"/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Одобрено </w:t>
      </w:r>
      <w:r w:rsidR="00292B1C">
        <w:rPr>
          <w:rFonts w:ascii="Times New Roman" w:eastAsia="Arial Unicode MS" w:hAnsi="Times New Roman" w:cs="Times New Roman"/>
          <w:i/>
          <w:sz w:val="28"/>
          <w:szCs w:val="28"/>
        </w:rPr>
        <w:t xml:space="preserve">заседанием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>учебно-научного Департамента бизнес-аналитики</w:t>
      </w:r>
    </w:p>
    <w:p w14:paraId="56FA0EF8" w14:textId="5C0821F4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>(протокол №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11</w:t>
      </w:r>
      <w:r w:rsidR="00AB1BB6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от 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>11</w:t>
      </w:r>
      <w:r w:rsidR="00383F3F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>ма</w:t>
      </w:r>
      <w:r w:rsidR="00C54DF9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я 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>202</w:t>
      </w:r>
      <w:r w:rsidR="00C54DF9" w:rsidRPr="00535493">
        <w:rPr>
          <w:rFonts w:ascii="Times New Roman" w:eastAsia="Arial Unicode MS" w:hAnsi="Times New Roman" w:cs="Times New Roman"/>
          <w:i/>
          <w:sz w:val="28"/>
          <w:szCs w:val="28"/>
        </w:rPr>
        <w:t>3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г.)</w:t>
      </w:r>
    </w:p>
    <w:p w14:paraId="422DCF59" w14:textId="77777777" w:rsidR="00753AC8" w:rsidRPr="00292B1C" w:rsidRDefault="00753AC8" w:rsidP="005555D3">
      <w:pPr>
        <w:ind w:left="-1418" w:right="-716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Рекомендовано Ученым советом Факультета налогов, аудита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 </w:t>
      </w:r>
      <w:r w:rsidRPr="00292B1C">
        <w:rPr>
          <w:rFonts w:ascii="Times New Roman" w:eastAsia="Arial Unicode MS" w:hAnsi="Times New Roman" w:cs="Times New Roman"/>
          <w:i/>
          <w:sz w:val="28"/>
          <w:szCs w:val="28"/>
        </w:rPr>
        <w:t>бизнес-анализа</w:t>
      </w:r>
    </w:p>
    <w:p w14:paraId="2F47C71F" w14:textId="77777777" w:rsidR="00196D2A" w:rsidRDefault="00753AC8" w:rsidP="002E6127">
      <w:pPr>
        <w:pStyle w:val="40"/>
        <w:shd w:val="clear" w:color="auto" w:fill="auto"/>
        <w:spacing w:before="0" w:after="0" w:line="240" w:lineRule="auto"/>
      </w:pPr>
      <w:r w:rsidRPr="00292B1C">
        <w:rPr>
          <w:rFonts w:eastAsia="Arial Unicode MS"/>
        </w:rPr>
        <w:t xml:space="preserve">(протокол № </w:t>
      </w:r>
      <w:r w:rsidR="00C54DF9">
        <w:rPr>
          <w:rFonts w:eastAsia="Arial Unicode MS"/>
        </w:rPr>
        <w:t>30</w:t>
      </w:r>
      <w:r w:rsidRPr="00292B1C">
        <w:rPr>
          <w:rFonts w:eastAsia="Arial Unicode MS"/>
        </w:rPr>
        <w:t xml:space="preserve"> от </w:t>
      </w:r>
      <w:r w:rsidR="00C54DF9">
        <w:rPr>
          <w:rFonts w:eastAsia="Arial Unicode MS"/>
        </w:rPr>
        <w:t>16</w:t>
      </w:r>
      <w:r w:rsidRPr="00292B1C">
        <w:rPr>
          <w:rFonts w:eastAsia="Arial Unicode MS"/>
        </w:rPr>
        <w:t xml:space="preserve"> </w:t>
      </w:r>
      <w:r w:rsidR="00383F3F">
        <w:rPr>
          <w:rFonts w:eastAsia="Arial Unicode MS"/>
        </w:rPr>
        <w:t>ма</w:t>
      </w:r>
      <w:r w:rsidR="00CB71F9">
        <w:rPr>
          <w:rFonts w:eastAsia="Arial Unicode MS"/>
        </w:rPr>
        <w:t>я</w:t>
      </w:r>
      <w:r w:rsidRPr="00292B1C">
        <w:rPr>
          <w:rFonts w:eastAsia="Arial Unicode MS"/>
        </w:rPr>
        <w:t xml:space="preserve"> 202</w:t>
      </w:r>
      <w:r w:rsidR="00C54DF9">
        <w:rPr>
          <w:rFonts w:eastAsia="Arial Unicode MS"/>
        </w:rPr>
        <w:t>3</w:t>
      </w:r>
      <w:r w:rsidRPr="00292B1C">
        <w:rPr>
          <w:rFonts w:eastAsia="Arial Unicode MS"/>
        </w:rPr>
        <w:t xml:space="preserve"> г.)</w:t>
      </w:r>
      <w:r>
        <w:br/>
      </w:r>
      <w:r>
        <w:br/>
      </w:r>
    </w:p>
    <w:p w14:paraId="58486C34" w14:textId="2803A7C4" w:rsidR="00B248A0" w:rsidRPr="00A65D0E" w:rsidRDefault="00C6308D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A65D0E" w:rsidSect="006301A0">
          <w:footerReference w:type="default" r:id="rId11"/>
          <w:footerReference w:type="first" r:id="rId12"/>
          <w:pgSz w:w="11900" w:h="16840"/>
          <w:pgMar w:top="1134" w:right="992" w:bottom="1134" w:left="1418" w:header="720" w:footer="720" w:gutter="0"/>
          <w:pgNumType w:start="1"/>
          <w:cols w:space="720"/>
          <w:noEndnote/>
          <w:titlePg/>
          <w:docGrid w:linePitch="360"/>
        </w:sectPr>
      </w:pPr>
      <w:r>
        <w:br/>
      </w:r>
      <w:r w:rsidR="006169F8" w:rsidRPr="00A65D0E">
        <w:rPr>
          <w:b/>
          <w:i w:val="0"/>
        </w:rPr>
        <w:t>Москва 20</w:t>
      </w:r>
      <w:r w:rsidR="00F21E74" w:rsidRPr="00A65D0E">
        <w:rPr>
          <w:b/>
          <w:i w:val="0"/>
        </w:rPr>
        <w:t>2</w:t>
      </w:r>
      <w:bookmarkEnd w:id="4"/>
      <w:r w:rsidR="00C54DF9" w:rsidRPr="00A65D0E">
        <w:rPr>
          <w:b/>
          <w:i w:val="0"/>
        </w:rPr>
        <w:t>3</w:t>
      </w:r>
    </w:p>
    <w:p w14:paraId="15F0DD9A" w14:textId="563E0C7F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  <w:bookmarkStart w:id="5" w:name="_GoBack"/>
      <w:bookmarkEnd w:id="5"/>
    </w:p>
    <w:p w14:paraId="70B632D9" w14:textId="700538B8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2BD442CC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1358CA9B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1CAD6BA5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5EDF5F9C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18A44D4C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05DE62FD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3D90C4A8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3BC7B84B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3F7A71C5" w:rsidR="000C1AED" w:rsidRPr="000C1AED" w:rsidRDefault="00687B2F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37DF760B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2B5AF46D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7AEE034F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6DB096AF" w:rsidR="000C1AED" w:rsidRPr="000C1AED" w:rsidRDefault="00687B2F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60B6434" w:rsidR="000C1AED" w:rsidRPr="000C1AED" w:rsidRDefault="00687B2F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629D5FC1" w:rsidR="000C1AED" w:rsidRPr="000C1AED" w:rsidRDefault="00687B2F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7897C8B8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355DD184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7CE8FB58" w:rsidR="000C1AED" w:rsidRPr="000C1AED" w:rsidRDefault="00687B2F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58AB2F94" w:rsidR="000C1AED" w:rsidRPr="000C1AED" w:rsidRDefault="00687B2F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2C8235AC" w:rsidR="000C1AED" w:rsidRPr="000C1AED" w:rsidRDefault="00687B2F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r w:rsidRPr="000C1AE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437725">
          <w:headerReference w:type="default" r:id="rId13"/>
          <w:footerReference w:type="default" r:id="rId14"/>
          <w:footerReference w:type="first" r:id="rId15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6" w:name="_Toc76076163"/>
      <w:bookmarkStart w:id="7" w:name="_Toc95882992"/>
      <w:r w:rsidRPr="003235FE">
        <w:lastRenderedPageBreak/>
        <w:t>Наименование дисциплины</w:t>
      </w:r>
      <w:bookmarkEnd w:id="6"/>
      <w:bookmarkEnd w:id="7"/>
    </w:p>
    <w:p w14:paraId="3D3A91BE" w14:textId="42D96042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0606AA" w:rsidRPr="000606AA">
        <w:t>Аналитическое обоснование операционных решений</w:t>
      </w:r>
      <w:r w:rsidR="00331631">
        <w:t>».</w:t>
      </w:r>
    </w:p>
    <w:p w14:paraId="491C2045" w14:textId="4D92B854" w:rsidR="000C1AED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8" w:name="_Toc76076164"/>
      <w:bookmarkStart w:id="9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7"/>
        <w:gridCol w:w="1953"/>
        <w:gridCol w:w="2182"/>
        <w:gridCol w:w="4368"/>
      </w:tblGrid>
      <w:tr w:rsidR="00323A64" w:rsidRPr="00605D7D" w14:paraId="23782732" w14:textId="77777777" w:rsidTr="00605D7D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A72" w:rsidRPr="00605D7D" w14:paraId="070B4195" w14:textId="77777777" w:rsidTr="00605D7D">
        <w:trPr>
          <w:trHeight w:val="2426"/>
        </w:trPr>
        <w:tc>
          <w:tcPr>
            <w:tcW w:w="977" w:type="dxa"/>
            <w:vMerge w:val="restart"/>
            <w:shd w:val="clear" w:color="auto" w:fill="auto"/>
          </w:tcPr>
          <w:p w14:paraId="53846B40" w14:textId="391992A4" w:rsidR="00414A72" w:rsidRPr="00605D7D" w:rsidRDefault="00383F3F" w:rsidP="00383F3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К-3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791CDB60" w14:textId="17219221" w:rsidR="00414A72" w:rsidRPr="00605D7D" w:rsidRDefault="00D46A89" w:rsidP="0015413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D46A89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прогнозировать основные финансово-экономические показатели деятельности коммерческих организаций с целью оценки последствий принимаемых финансовых решений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56985429" w14:textId="1EF0D797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1. </w:t>
            </w:r>
            <w:r w:rsidR="00D46A89" w:rsidRPr="00D46A89">
              <w:rPr>
                <w:lang w:val="ru-RU" w:bidi="ru-RU"/>
              </w:rPr>
              <w:t>Владеет методами формирования финансового плана и критериев мониторинга его выполнения</w:t>
            </w:r>
            <w:r w:rsidR="00383791" w:rsidRPr="00605D7D">
              <w:rPr>
                <w:lang w:val="ru-RU" w:bidi="ru-RU"/>
              </w:rPr>
              <w:t>.</w:t>
            </w:r>
          </w:p>
          <w:p w14:paraId="6318F320" w14:textId="3CB879AD" w:rsidR="00414A72" w:rsidRPr="00605D7D" w:rsidRDefault="00414A72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4F33F934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634A8B68" w14:textId="270ECBE1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методику подготовки бизнес-плана организации</w:t>
            </w: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55B862B8" w14:textId="18969122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11D2D482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методы необходимые для подготовки и анализа бизнес-плана организации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 в краткосрочной перспективе</w:t>
            </w:r>
          </w:p>
        </w:tc>
      </w:tr>
      <w:tr w:rsidR="00414A72" w:rsidRPr="00605D7D" w14:paraId="4A9F6741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23DE7CE0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9695B58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5F62EB6" w14:textId="51762BCC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2. </w:t>
            </w:r>
            <w:r w:rsidR="00D46A89" w:rsidRPr="00D46A89">
              <w:rPr>
                <w:lang w:val="ru-RU" w:bidi="ru-RU"/>
              </w:rPr>
              <w:t>Составляет прогноз денежного потока и других ключевых финансовых индикаторов</w:t>
            </w:r>
            <w:r w:rsidR="00383791" w:rsidRPr="00605D7D">
              <w:rPr>
                <w:lang w:val="ru-RU" w:bidi="ru-RU"/>
              </w:rPr>
              <w:t>.</w:t>
            </w:r>
          </w:p>
          <w:p w14:paraId="49E20926" w14:textId="0C20A583" w:rsidR="00414A72" w:rsidRPr="00605D7D" w:rsidRDefault="00414A72" w:rsidP="00414A72">
            <w:pPr>
              <w:widowControl w:val="0"/>
              <w:ind w:firstLine="708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3076BFFE" w14:textId="43876B1B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EE46C09" w14:textId="32AF7DDB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денежных потоков организации.</w:t>
            </w:r>
          </w:p>
          <w:p w14:paraId="422C9E7F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7F85C9E6" w14:textId="0447EC77" w:rsidR="00414A72" w:rsidRPr="00605D7D" w:rsidRDefault="00414A72" w:rsidP="00AE7E6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текущее состояние денежных потоков компании и прогнозировать потребность в финансировании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в краткосрочной перспективе</w:t>
            </w:r>
          </w:p>
        </w:tc>
      </w:tr>
      <w:tr w:rsidR="00414A72" w:rsidRPr="00605D7D" w14:paraId="4AEDD3E1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0CC5A7B5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15BF934A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11C399F5" w14:textId="1DB0CB3C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3. </w:t>
            </w:r>
            <w:r w:rsidR="00D46A89" w:rsidRPr="00D46A89">
              <w:rPr>
                <w:lang w:val="ru-RU" w:bidi="ru-RU"/>
              </w:rPr>
              <w:t>Владеет методами оптимизации финансового плана, бизнес-планирования и прогнозирования</w:t>
            </w:r>
            <w:r w:rsidR="00383791" w:rsidRPr="00605D7D">
              <w:rPr>
                <w:lang w:val="ru-RU" w:bidi="ru-RU"/>
              </w:rPr>
              <w:t>.</w:t>
            </w:r>
          </w:p>
          <w:p w14:paraId="71822AC3" w14:textId="77777777" w:rsidR="00414A72" w:rsidRPr="00605D7D" w:rsidRDefault="00414A72" w:rsidP="00154137">
            <w:pPr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472415E9" w14:textId="3EC2E43F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4E695659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внутренней среды организации.</w:t>
            </w:r>
          </w:p>
          <w:p w14:paraId="3A2271D8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9AF737A" w14:textId="56763951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внутренней среды организации, предлагать релевантные  подходы развития экономического субъекта</w:t>
            </w:r>
          </w:p>
        </w:tc>
      </w:tr>
      <w:tr w:rsidR="00414A72" w:rsidRPr="00605D7D" w14:paraId="4365AEAE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0442B289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0DC7F163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4A841E9C" w14:textId="1865F4DA" w:rsidR="00414A72" w:rsidRPr="00605D7D" w:rsidRDefault="00414A72" w:rsidP="00154137">
            <w:pPr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605D7D">
              <w:rPr>
                <w:rFonts w:ascii="Times New Roman" w:eastAsia="Times New Roman" w:hAnsi="Times New Roman"/>
                <w:color w:val="auto"/>
                <w:lang w:val="ru-RU"/>
              </w:rPr>
              <w:t xml:space="preserve">4. </w:t>
            </w:r>
            <w:r w:rsidR="00D46A89" w:rsidRPr="00D46A89">
              <w:rPr>
                <w:rFonts w:ascii="Times New Roman" w:eastAsia="Times New Roman" w:hAnsi="Times New Roman"/>
                <w:color w:val="auto"/>
                <w:lang w:val="ru-RU" w:bidi="ru-RU"/>
              </w:rPr>
              <w:t>Применяет методики и инструментарий финансового планирования</w:t>
            </w:r>
            <w:r w:rsidR="00383791" w:rsidRPr="00605D7D">
              <w:rPr>
                <w:rFonts w:ascii="Times New Roman" w:eastAsia="Times New Roman" w:hAnsi="Times New Roman"/>
                <w:color w:val="auto"/>
                <w:lang w:val="ru-RU" w:bidi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1081CE11" w14:textId="084E6376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4.Знать: </w:t>
            </w:r>
          </w:p>
          <w:p w14:paraId="5ECB1C65" w14:textId="3FC5E536" w:rsidR="00414A72" w:rsidRPr="00605D7D" w:rsidRDefault="005E7C2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методику построения мастера-бюджетов </w:t>
            </w:r>
          </w:p>
          <w:p w14:paraId="310D2DB4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99710A0" w14:textId="5635C0D4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показатели бюджета для принятия управленческих решений</w:t>
            </w:r>
          </w:p>
        </w:tc>
      </w:tr>
      <w:tr w:rsidR="0032738A" w:rsidRPr="00605D7D" w14:paraId="224F44FB" w14:textId="77777777" w:rsidTr="00605D7D">
        <w:trPr>
          <w:trHeight w:val="2815"/>
        </w:trPr>
        <w:tc>
          <w:tcPr>
            <w:tcW w:w="977" w:type="dxa"/>
            <w:vMerge w:val="restart"/>
            <w:shd w:val="clear" w:color="auto" w:fill="auto"/>
          </w:tcPr>
          <w:p w14:paraId="774A6AEF" w14:textId="6D916528" w:rsidR="0032738A" w:rsidRPr="00605D7D" w:rsidRDefault="0068425F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ПКН-5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7CF54A55" w14:textId="6C5D89DB" w:rsidR="0032738A" w:rsidRPr="00605D7D" w:rsidRDefault="00D46A89" w:rsidP="0015413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D46A89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6931944A" w14:textId="003B2DDD" w:rsidR="0032738A" w:rsidRPr="00D46A89" w:rsidRDefault="00414A72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3CB02F1E" w14:textId="33A9F0BC" w:rsidR="0032738A" w:rsidRPr="00605D7D" w:rsidRDefault="00342001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634E4FF3" w:rsidR="0032738A" w:rsidRPr="00605D7D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AE7E6D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 и прогнозирования р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исков, современные программные продукты, необходимые для оценки рисков. </w:t>
            </w:r>
          </w:p>
          <w:p w14:paraId="4F70ED9B" w14:textId="77777777" w:rsidR="0032738A" w:rsidRPr="00605D7D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7369E923" w:rsidR="0032738A" w:rsidRPr="00605D7D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адекватно применять аналитический инструментарий оценки рисков</w:t>
            </w:r>
            <w:r w:rsidR="00AE7E6D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при принятии операционных решений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. </w:t>
            </w:r>
          </w:p>
        </w:tc>
      </w:tr>
      <w:tr w:rsidR="00414A72" w:rsidRPr="00605D7D" w14:paraId="416DE195" w14:textId="77777777" w:rsidTr="00605D7D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5219000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42388E5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183354CD" w14:textId="3E335C14" w:rsidR="00414A72" w:rsidRPr="00605D7D" w:rsidRDefault="00414A72" w:rsidP="00414A7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Демонстрирует знания содержания основных схем финансового обеспечения инвестиционных проектов и их особенностей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2477AC2" w14:textId="10AF0F3E" w:rsidR="00414A72" w:rsidRPr="00605D7D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27EFAABB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0759BA1" w14:textId="46C2D4E0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приемы анализа ключевых показателей операционной деятельности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для </w:t>
            </w:r>
            <w:r w:rsidR="005E7C2B"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 инвестиционных проектов с учетом их особенностей.</w:t>
            </w:r>
          </w:p>
          <w:p w14:paraId="2AE04535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78CBD44C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tr w:rsidR="00414A72" w:rsidRPr="0032738A" w14:paraId="49CD2337" w14:textId="77777777" w:rsidTr="00605D7D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13418E8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5506277D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825BAB4" w14:textId="3601DE6E" w:rsidR="00414A72" w:rsidRPr="00605D7D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Обосновывает решения по управлению инвестиционными проектами и финансовыми потоками на основе интегра</w:t>
            </w:r>
            <w:r w:rsid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ции знаний из разных областей</w:t>
            </w:r>
            <w:r w:rsidR="00383791" w:rsidRPr="00605D7D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3EF48D62" w14:textId="3515C95C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46E0C630" w14:textId="6A0488FB" w:rsidR="00414A72" w:rsidRPr="00605D7D" w:rsidRDefault="005E7C2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етоды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приемы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 подходы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ключевых показателей операционной деятельности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для обоснования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решения по управлению инвестиционными проектами и финансовыми потоками</w:t>
            </w:r>
          </w:p>
          <w:p w14:paraId="381FF442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A78727F" w14:textId="6DEA7C08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ключевые показатели операционной деятельности для обоснования управленческих решений с учетом факторов риска и неопределенности</w:t>
            </w:r>
          </w:p>
        </w:tc>
      </w:tr>
    </w:tbl>
    <w:p w14:paraId="58A1D426" w14:textId="3691F19A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7EE82E1" w14:textId="20F56BD9" w:rsidR="000606AA" w:rsidRDefault="000606AA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0" w:name="_Toc76076165"/>
      <w:bookmarkStart w:id="11" w:name="_Toc95882994"/>
      <w:r>
        <w:t>Место дисциплины в структуре образовательной программы</w:t>
      </w:r>
      <w:bookmarkEnd w:id="10"/>
      <w:bookmarkEnd w:id="11"/>
    </w:p>
    <w:p w14:paraId="1F67738F" w14:textId="3D1956F7" w:rsidR="00B248A0" w:rsidRDefault="006169F8" w:rsidP="00196D2A">
      <w:pPr>
        <w:pStyle w:val="20"/>
        <w:shd w:val="clear" w:color="auto" w:fill="auto"/>
        <w:spacing w:line="240" w:lineRule="auto"/>
        <w:ind w:firstLine="708"/>
        <w:jc w:val="both"/>
      </w:pPr>
      <w:r>
        <w:t xml:space="preserve">Учебная </w:t>
      </w:r>
      <w:r w:rsidRPr="000606AA">
        <w:t>дисциплина «</w:t>
      </w:r>
      <w:r w:rsidR="000606AA" w:rsidRPr="000606AA">
        <w:t>Аналитическое обоснование операционных решений</w:t>
      </w:r>
      <w:r w:rsidRPr="000606AA">
        <w:t xml:space="preserve">» является дисциплиной </w:t>
      </w:r>
      <w:r w:rsidR="00D86287" w:rsidRPr="000606AA">
        <w:t>м</w:t>
      </w:r>
      <w:r w:rsidR="00D86287">
        <w:t xml:space="preserve">одуля направленности </w:t>
      </w:r>
      <w:r>
        <w:t xml:space="preserve">программы магистратуры </w:t>
      </w:r>
      <w:r w:rsidR="00D86287" w:rsidRPr="00D86287">
        <w:t>«</w:t>
      </w:r>
      <w:r w:rsidR="000606AA">
        <w:t>Финансовый анализ и оценка инвестиционных решений</w:t>
      </w:r>
      <w:r w:rsidR="00D86287" w:rsidRPr="00D86287">
        <w:t>» направления подготовки 38.04.01 «Экономика»</w:t>
      </w:r>
      <w:r>
        <w:t>.</w:t>
      </w:r>
    </w:p>
    <w:p w14:paraId="5A1E8E22" w14:textId="0B3228A2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1E4D8D6B" w14:textId="3D873D9A" w:rsidR="00DC37CE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7C5A818E" w14:textId="17DC48E8" w:rsidR="00B248A0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2" w:name="_Toc76076166"/>
      <w:bookmarkStart w:id="13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14:paraId="78E5A094" w14:textId="77777777" w:rsidR="001F41CE" w:rsidRDefault="001F41CE" w:rsidP="001F41CE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6D29A7A3" w14:textId="76ABF22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687"/>
        <w:gridCol w:w="2219"/>
        <w:gridCol w:w="2303"/>
      </w:tblGrid>
      <w:tr w:rsidR="003F0AD1" w:rsidRPr="00DF32AA" w14:paraId="287A6157" w14:textId="77777777" w:rsidTr="00BE7EA3">
        <w:trPr>
          <w:jc w:val="center"/>
        </w:trPr>
        <w:tc>
          <w:tcPr>
            <w:tcW w:w="4687" w:type="dxa"/>
            <w:vAlign w:val="center"/>
          </w:tcPr>
          <w:p w14:paraId="48553278" w14:textId="4228771A" w:rsidR="003F0AD1" w:rsidRPr="00DF32AA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lastRenderedPageBreak/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077DF3D3" w14:textId="021D0E99" w:rsidR="003F0AD1" w:rsidRPr="00DF32AA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 (в з/е и часах)</w:t>
            </w:r>
          </w:p>
        </w:tc>
        <w:tc>
          <w:tcPr>
            <w:tcW w:w="2303" w:type="dxa"/>
            <w:vAlign w:val="center"/>
          </w:tcPr>
          <w:p w14:paraId="05681A0B" w14:textId="6575A511" w:rsidR="004741C5" w:rsidRDefault="004741C5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Модуль</w:t>
            </w:r>
            <w:r w:rsidR="003F0AD1" w:rsidRPr="004741C5">
              <w:rPr>
                <w:lang w:val="ru-RU"/>
              </w:rPr>
              <w:t xml:space="preserve"> </w:t>
            </w:r>
            <w:r w:rsidR="00383F3F">
              <w:rPr>
                <w:lang w:val="ru-RU"/>
              </w:rPr>
              <w:t>1</w:t>
            </w:r>
          </w:p>
          <w:p w14:paraId="05FF8B0C" w14:textId="1A749440" w:rsidR="003F0AD1" w:rsidRPr="004741C5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3F0AD1" w14:paraId="606C5875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51B1F" w14:textId="6BF7CD3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4B1E7045" w14:textId="02CC540A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2303" w:type="dxa"/>
            <w:vAlign w:val="center"/>
          </w:tcPr>
          <w:p w14:paraId="69C5D238" w14:textId="46A42241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3F0AD1" w14:paraId="3B92D396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7864" w14:textId="1C87F63F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56395FC8" w14:textId="1C5465CE" w:rsidR="003F0AD1" w:rsidRPr="0032738A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32</w:t>
            </w:r>
          </w:p>
        </w:tc>
        <w:tc>
          <w:tcPr>
            <w:tcW w:w="2303" w:type="dxa"/>
            <w:vAlign w:val="center"/>
          </w:tcPr>
          <w:p w14:paraId="721C521F" w14:textId="1656958F" w:rsidR="003F0AD1" w:rsidRPr="00D71772" w:rsidRDefault="00C54DF9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32</w:t>
            </w:r>
          </w:p>
        </w:tc>
      </w:tr>
      <w:tr w:rsidR="003F0AD1" w14:paraId="21CA3F45" w14:textId="77777777" w:rsidTr="00BE7EA3">
        <w:trPr>
          <w:trHeight w:val="387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BE5D5" w14:textId="26FE84C3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4B3CC2AB" w14:textId="707A896F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8</w:t>
            </w:r>
          </w:p>
        </w:tc>
        <w:tc>
          <w:tcPr>
            <w:tcW w:w="2303" w:type="dxa"/>
            <w:vAlign w:val="center"/>
          </w:tcPr>
          <w:p w14:paraId="7504ECFD" w14:textId="79FEA79D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8</w:t>
            </w:r>
          </w:p>
        </w:tc>
      </w:tr>
      <w:tr w:rsidR="003F0AD1" w14:paraId="5F558BA4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9EC6B" w14:textId="0D37F75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371FA11C" w14:textId="3AA032C8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2303" w:type="dxa"/>
            <w:vAlign w:val="center"/>
          </w:tcPr>
          <w:p w14:paraId="537479A6" w14:textId="67033467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3F0AD1" w14:paraId="6646B232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0717" w14:textId="3717CD65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40ABE881" w14:textId="3E8B24B9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  <w:tc>
          <w:tcPr>
            <w:tcW w:w="2303" w:type="dxa"/>
            <w:vAlign w:val="center"/>
          </w:tcPr>
          <w:p w14:paraId="1E036D1D" w14:textId="25221430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</w:tr>
      <w:tr w:rsidR="00D4053E" w14:paraId="08040005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F1329" w14:textId="272F75E8" w:rsidR="00D4053E" w:rsidRPr="003F55CC" w:rsidRDefault="00D4053E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522" w:type="dxa"/>
            <w:gridSpan w:val="2"/>
            <w:vAlign w:val="center"/>
          </w:tcPr>
          <w:p w14:paraId="60F3959F" w14:textId="6D732D20" w:rsidR="00D4053E" w:rsidRPr="00D71772" w:rsidRDefault="000606AA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3F0AD1" w14:paraId="4EABD009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6582" w14:textId="62CB136E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2B1FEDB7" w14:textId="58762B1B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2303" w:type="dxa"/>
            <w:vAlign w:val="center"/>
          </w:tcPr>
          <w:p w14:paraId="02EF55E2" w14:textId="3CB3185C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60C444D7" w14:textId="77777777" w:rsidR="00B248A0" w:rsidRDefault="00B248A0" w:rsidP="002E6127">
      <w:pPr>
        <w:rPr>
          <w:sz w:val="2"/>
          <w:szCs w:val="2"/>
        </w:rPr>
      </w:pPr>
    </w:p>
    <w:p w14:paraId="6491CAD0" w14:textId="77777777" w:rsidR="00B248A0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4" w:name="_Toc76076167"/>
      <w:bookmarkStart w:id="15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81E89A5" w14:textId="77777777" w:rsidR="00B248A0" w:rsidRPr="00B75116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6" w:name="_Toc76076168"/>
      <w:bookmarkStart w:id="17" w:name="_Toc95882997"/>
      <w:r w:rsidRPr="00B75116">
        <w:t>Содержание дисциплины</w:t>
      </w:r>
      <w:bookmarkEnd w:id="16"/>
      <w:bookmarkEnd w:id="17"/>
    </w:p>
    <w:p w14:paraId="2C09540E" w14:textId="77777777" w:rsidR="00A06E17" w:rsidRPr="00B75116" w:rsidRDefault="00A06E17" w:rsidP="00B75116">
      <w:pPr>
        <w:pStyle w:val="22"/>
        <w:spacing w:line="240" w:lineRule="auto"/>
        <w:jc w:val="both"/>
        <w:outlineLvl w:val="9"/>
      </w:pPr>
      <w:bookmarkStart w:id="18" w:name="bookmark10"/>
      <w:bookmarkStart w:id="19" w:name="_Hlk75813142"/>
    </w:p>
    <w:p w14:paraId="569350FD" w14:textId="72808ADB" w:rsidR="00B248A0" w:rsidRPr="00B75116" w:rsidRDefault="006169F8" w:rsidP="00B75116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8"/>
      <w:r w:rsidR="00383F3F">
        <w:t>Управленческие решения в системе создания ценности организации</w:t>
      </w:r>
    </w:p>
    <w:p w14:paraId="3D6127BB" w14:textId="3B3A7AF6" w:rsidR="00783479" w:rsidRPr="00B75116" w:rsidRDefault="00383F3F" w:rsidP="00B7511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Бизнес-решения (связь операционного и стратегического менеджмента). 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</w:t>
      </w:r>
      <w:r w:rsidR="001F75D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бизнес-</w:t>
      </w:r>
      <w:r w:rsidR="001F75D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783479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Информационное, методическое и техническое обеспечение </w:t>
      </w:r>
      <w:r w:rsidR="001317F1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операционных решений</w:t>
      </w:r>
      <w:r w:rsidR="00783479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 w:rsidR="001317F1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Пользователи информации.</w:t>
      </w:r>
      <w:r w:rsidR="00387132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Заинтересованные стороны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Инструменты планирования и управления бизнесом.</w:t>
      </w:r>
    </w:p>
    <w:p w14:paraId="7A7CD8F5" w14:textId="6EB9A58B" w:rsidR="009740BF" w:rsidRPr="00B75116" w:rsidRDefault="009740BF" w:rsidP="00B75116">
      <w:pPr>
        <w:pStyle w:val="22"/>
        <w:spacing w:line="240" w:lineRule="auto"/>
        <w:jc w:val="both"/>
        <w:outlineLvl w:val="9"/>
      </w:pPr>
      <w:bookmarkStart w:id="20" w:name="_Hlk75813362"/>
      <w:bookmarkEnd w:id="19"/>
      <w:r w:rsidRPr="00B75116">
        <w:t xml:space="preserve">Тема 2. </w:t>
      </w:r>
      <w:r w:rsidR="00383F3F">
        <w:t>Аналитическое обоснование решений по управлению затратами</w:t>
      </w:r>
    </w:p>
    <w:bookmarkEnd w:id="20"/>
    <w:p w14:paraId="4A09AB59" w14:textId="5F0BE871" w:rsidR="00783479" w:rsidRPr="00552A56" w:rsidRDefault="001317F1" w:rsidP="00B75116">
      <w:pPr>
        <w:pStyle w:val="20"/>
        <w:spacing w:line="240" w:lineRule="auto"/>
        <w:jc w:val="both"/>
      </w:pPr>
      <w:r w:rsidRPr="00B75116">
        <w:t>Классификация затрат. Инструменты калькулирования</w:t>
      </w:r>
      <w:r w:rsidR="00AF69C2" w:rsidRPr="00B75116">
        <w:t xml:space="preserve"> затрат</w:t>
      </w:r>
      <w:r w:rsidRPr="00B75116">
        <w:t>.</w:t>
      </w:r>
      <w:r w:rsidR="00AF69C2" w:rsidRPr="00B75116">
        <w:t xml:space="preserve"> Определение оптимальной партии заказа по модели Уилсона. Реализация принципа Парето в управлении запасами организации.</w:t>
      </w:r>
      <w:r w:rsidR="00552A56" w:rsidRPr="00552A56">
        <w:t xml:space="preserve"> Основные концепции учета затрат различных организаций и объектов затрат.</w:t>
      </w:r>
    </w:p>
    <w:p w14:paraId="54B13C63" w14:textId="2A678180" w:rsidR="009740BF" w:rsidRPr="00552A56" w:rsidRDefault="009740BF" w:rsidP="00552A56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3. </w:t>
      </w:r>
      <w:r w:rsidR="00B75116" w:rsidRPr="00552A56">
        <w:rPr>
          <w:bCs w:val="0"/>
          <w:color w:val="auto"/>
        </w:rPr>
        <w:t>Анали</w:t>
      </w:r>
      <w:r w:rsidR="00E93E10">
        <w:rPr>
          <w:bCs w:val="0"/>
          <w:color w:val="auto"/>
        </w:rPr>
        <w:t>з решений по управлению производством и продажей продукции</w:t>
      </w:r>
    </w:p>
    <w:p w14:paraId="13DAC049" w14:textId="15A6B9BB" w:rsidR="00AF69C2" w:rsidRPr="00552A56" w:rsidRDefault="00AF69C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75813809"/>
      <w:r w:rsidRPr="00B75116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7640E5">
        <w:rPr>
          <w:rFonts w:ascii="Times New Roman" w:hAnsi="Times New Roman" w:cs="Times New Roman"/>
          <w:sz w:val="28"/>
          <w:szCs w:val="28"/>
        </w:rPr>
        <w:t>.</w:t>
      </w:r>
      <w:r w:rsidR="00552A56" w:rsidRPr="00552A56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Методы управления затратами и методы трансформации затрат для контроля над затратами</w:t>
      </w:r>
      <w:r w:rsidR="007640E5">
        <w:rPr>
          <w:rFonts w:ascii="Times New Roman" w:hAnsi="Times New Roman" w:cs="Times New Roman"/>
          <w:sz w:val="28"/>
          <w:szCs w:val="28"/>
        </w:rPr>
        <w:t>, повышения рентабельности, совершенствования цепочки создания стоимости.</w:t>
      </w:r>
      <w:r w:rsidR="00E93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1BE8E" w14:textId="7A26C99B" w:rsidR="00B75116" w:rsidRPr="007640E5" w:rsidRDefault="00C05B63" w:rsidP="00B7511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bookmarkStart w:id="22" w:name="_Hlk75815183"/>
      <w:bookmarkEnd w:id="21"/>
      <w:r w:rsidR="00B75116" w:rsidRPr="007640E5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46CFCC05" w14:textId="61199353" w:rsidR="00387132" w:rsidRPr="00552A56" w:rsidRDefault="0038713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</w:t>
      </w:r>
      <w:r w:rsidR="00B75116" w:rsidRPr="00B75116">
        <w:rPr>
          <w:rFonts w:ascii="Times New Roman" w:hAnsi="Times New Roman" w:cs="Times New Roman"/>
          <w:sz w:val="28"/>
          <w:szCs w:val="28"/>
        </w:rPr>
        <w:t>Формирование</w:t>
      </w:r>
      <w:r w:rsidRPr="00B75116">
        <w:rPr>
          <w:rFonts w:ascii="Times New Roman" w:hAnsi="Times New Roman" w:cs="Times New Roman"/>
          <w:sz w:val="28"/>
          <w:szCs w:val="28"/>
        </w:rPr>
        <w:t>, анализ и контроль бюджетов операционной деятельности.</w:t>
      </w:r>
      <w:r w:rsidR="00552A56">
        <w:rPr>
          <w:rFonts w:ascii="Times New Roman" w:hAnsi="Times New Roman" w:cs="Times New Roman"/>
          <w:sz w:val="28"/>
          <w:szCs w:val="28"/>
        </w:rPr>
        <w:t xml:space="preserve"> </w:t>
      </w:r>
      <w:r w:rsidR="00552A56" w:rsidRPr="00552A56">
        <w:rPr>
          <w:rFonts w:ascii="Times New Roman" w:hAnsi="Times New Roman" w:cs="Times New Roman"/>
          <w:sz w:val="28"/>
          <w:szCs w:val="28"/>
        </w:rPr>
        <w:t>Master budgets</w:t>
      </w:r>
      <w:r w:rsidR="00552A56">
        <w:rPr>
          <w:rFonts w:ascii="Times New Roman" w:hAnsi="Times New Roman" w:cs="Times New Roman"/>
          <w:sz w:val="28"/>
          <w:szCs w:val="28"/>
        </w:rPr>
        <w:t xml:space="preserve">. </w:t>
      </w:r>
      <w:r w:rsidR="00552A56" w:rsidRPr="00552A56">
        <w:rPr>
          <w:rFonts w:ascii="Times New Roman" w:hAnsi="Times New Roman" w:cs="Times New Roman"/>
          <w:sz w:val="28"/>
          <w:szCs w:val="28"/>
        </w:rPr>
        <w:t>Стресс-тестирование бюджетов.</w:t>
      </w:r>
      <w:r w:rsidR="00552A56">
        <w:rPr>
          <w:rStyle w:val="markedcontent"/>
          <w:rFonts w:ascii="Arial" w:hAnsi="Arial" w:cs="Arial"/>
          <w:sz w:val="16"/>
          <w:szCs w:val="16"/>
        </w:rPr>
        <w:t xml:space="preserve"> </w:t>
      </w:r>
    </w:p>
    <w:p w14:paraId="6573BBA6" w14:textId="6E351ADF" w:rsidR="00C05B63" w:rsidRPr="00552A56" w:rsidRDefault="00C05B63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B75116"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Аналитические инструменты принятия краткосрочных решений</w:t>
      </w:r>
    </w:p>
    <w:p w14:paraId="19F584BB" w14:textId="27D3ADB7" w:rsidR="00F23E98" w:rsidRPr="00E93E10" w:rsidRDefault="00552A56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7640E5">
        <w:rPr>
          <w:rFonts w:ascii="Times New Roman" w:hAnsi="Times New Roman" w:cs="Times New Roman"/>
          <w:sz w:val="28"/>
          <w:szCs w:val="28"/>
        </w:rPr>
        <w:t>Основные концепции, используемые для принятия</w:t>
      </w:r>
      <w:r w:rsidR="007640E5" w:rsidRPr="007640E5">
        <w:rPr>
          <w:rFonts w:ascii="Times New Roman" w:hAnsi="Times New Roman" w:cs="Times New Roman"/>
          <w:sz w:val="28"/>
          <w:szCs w:val="28"/>
        </w:rPr>
        <w:t xml:space="preserve"> </w:t>
      </w:r>
      <w:r w:rsidRPr="007640E5">
        <w:rPr>
          <w:rFonts w:ascii="Times New Roman" w:hAnsi="Times New Roman" w:cs="Times New Roman"/>
          <w:sz w:val="28"/>
          <w:szCs w:val="28"/>
        </w:rPr>
        <w:t>краткосрочных решений</w:t>
      </w:r>
      <w:r w:rsidR="007640E5" w:rsidRPr="007640E5">
        <w:rPr>
          <w:rFonts w:ascii="Times New Roman" w:hAnsi="Times New Roman" w:cs="Times New Roman"/>
          <w:sz w:val="28"/>
          <w:szCs w:val="28"/>
        </w:rPr>
        <w:t xml:space="preserve">. </w:t>
      </w:r>
      <w:r w:rsidR="001317F1" w:rsidRPr="00B75116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="00387132" w:rsidRPr="007640E5">
        <w:rPr>
          <w:rFonts w:ascii="Times New Roman" w:hAnsi="Times New Roman" w:cs="Times New Roman"/>
          <w:sz w:val="28"/>
          <w:szCs w:val="28"/>
        </w:rPr>
        <w:t>CVP</w:t>
      </w:r>
      <w:r w:rsidR="00387132" w:rsidRPr="00B75116">
        <w:rPr>
          <w:rFonts w:ascii="Times New Roman" w:hAnsi="Times New Roman" w:cs="Times New Roman"/>
          <w:sz w:val="28"/>
          <w:szCs w:val="28"/>
        </w:rPr>
        <w:t>-анализ.</w:t>
      </w:r>
      <w:r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</w:t>
      </w:r>
      <w:r w:rsidRPr="00552A56">
        <w:rPr>
          <w:rFonts w:ascii="Times New Roman" w:hAnsi="Times New Roman" w:cs="Times New Roman"/>
          <w:sz w:val="28"/>
          <w:szCs w:val="28"/>
        </w:rPr>
        <w:t>азличий в ценообразовании и максимизации выручки при принятии краткосрочных и долгосрочных решений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3E10">
        <w:rPr>
          <w:rFonts w:ascii="Times New Roman" w:hAnsi="Times New Roman" w:cs="Times New Roman"/>
          <w:sz w:val="28"/>
          <w:szCs w:val="28"/>
        </w:rPr>
        <w:t xml:space="preserve"> Юнит-экономика. </w:t>
      </w:r>
      <w:r w:rsidR="00E93E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93E10" w:rsidRPr="00605D7D">
        <w:rPr>
          <w:rFonts w:ascii="Times New Roman" w:hAnsi="Times New Roman" w:cs="Times New Roman"/>
          <w:sz w:val="28"/>
          <w:szCs w:val="28"/>
        </w:rPr>
        <w:t>-</w:t>
      </w:r>
      <w:r w:rsidR="00E93E10">
        <w:rPr>
          <w:rFonts w:ascii="Times New Roman" w:hAnsi="Times New Roman" w:cs="Times New Roman"/>
          <w:sz w:val="28"/>
          <w:szCs w:val="28"/>
          <w:lang w:val="en-US"/>
        </w:rPr>
        <w:t>commerce</w:t>
      </w:r>
      <w:r w:rsidR="00E93E10" w:rsidRPr="00605D7D">
        <w:rPr>
          <w:rFonts w:ascii="Times New Roman" w:hAnsi="Times New Roman" w:cs="Times New Roman"/>
          <w:sz w:val="28"/>
          <w:szCs w:val="28"/>
        </w:rPr>
        <w:t>.</w:t>
      </w:r>
    </w:p>
    <w:bookmarkEnd w:id="22"/>
    <w:p w14:paraId="2F6CFD76" w14:textId="5AB571A5" w:rsidR="00B75116" w:rsidRPr="00552A56" w:rsidRDefault="00B347D0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</w:t>
      </w:r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Анализ рисков в краткосрочной перспективе. Принятие реше</w:t>
      </w:r>
      <w:r w:rsidR="00E93E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ний в условиях неопределенности</w:t>
      </w:r>
    </w:p>
    <w:p w14:paraId="5FE899FF" w14:textId="0B7FEEA0" w:rsidR="00B347D0" w:rsidRPr="00B75116" w:rsidRDefault="00B347D0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lastRenderedPageBreak/>
        <w:t>Понятие неопределенности и риска</w:t>
      </w:r>
      <w:r w:rsidR="007640E5">
        <w:rPr>
          <w:rFonts w:ascii="Times New Roman" w:hAnsi="Times New Roman" w:cs="Times New Roman"/>
          <w:sz w:val="28"/>
          <w:szCs w:val="28"/>
        </w:rPr>
        <w:t xml:space="preserve"> в краткосрочной перспективе</w:t>
      </w:r>
      <w:r w:rsidRPr="00B75116">
        <w:rPr>
          <w:rFonts w:ascii="Times New Roman" w:hAnsi="Times New Roman" w:cs="Times New Roman"/>
          <w:sz w:val="28"/>
          <w:szCs w:val="28"/>
        </w:rPr>
        <w:t>. Финансовые последствия воздействия различных видов рисков.</w:t>
      </w:r>
      <w:r w:rsidR="001317F1" w:rsidRPr="00B75116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</w:t>
      </w:r>
      <w:r w:rsidR="007640E5"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</w:p>
    <w:p w14:paraId="22C0B881" w14:textId="4DA49492" w:rsidR="00B75116" w:rsidRPr="00552A56" w:rsidRDefault="00B347D0" w:rsidP="00B7511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_Hlk75815808"/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2B3882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7</w:t>
      </w: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bookmarkEnd w:id="23"/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Анализ эффективности</w:t>
      </w:r>
      <w:r w:rsidR="007640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деятельности</w:t>
      </w:r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центров ответственности</w:t>
      </w:r>
    </w:p>
    <w:p w14:paraId="5FE11E39" w14:textId="40ED7173" w:rsidR="00EF1EF3" w:rsidRPr="00B75116" w:rsidRDefault="001317F1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>Принятие решений в различных организационных структурах. Традиционные и нетрадиционные подходы к анализу эффективности.</w:t>
      </w:r>
      <w:r w:rsidR="007640E5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Анализ эффективности деятельности</w:t>
      </w:r>
      <w:r w:rsidR="007640E5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центров затрат, центров доходов, центров прибыли и центров инвестиций.</w:t>
      </w:r>
    </w:p>
    <w:p w14:paraId="1E2242D5" w14:textId="63995498" w:rsidR="0043038E" w:rsidRPr="00B75116" w:rsidRDefault="00EF1EF3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8. </w:t>
      </w:r>
      <w:r w:rsidR="00E93E10">
        <w:rPr>
          <w:rFonts w:ascii="Times New Roman" w:hAnsi="Times New Roman" w:cs="Times New Roman"/>
          <w:b/>
          <w:color w:val="auto"/>
          <w:sz w:val="28"/>
          <w:szCs w:val="28"/>
        </w:rPr>
        <w:t>Управление изменениями</w:t>
      </w:r>
    </w:p>
    <w:p w14:paraId="76EC8636" w14:textId="2C93722F" w:rsidR="00EF1EF3" w:rsidRPr="00B75116" w:rsidRDefault="00387132" w:rsidP="00B75116">
      <w:pPr>
        <w:pStyle w:val="20"/>
        <w:shd w:val="clear" w:color="auto" w:fill="auto"/>
        <w:spacing w:line="240" w:lineRule="auto"/>
        <w:jc w:val="both"/>
      </w:pPr>
      <w:r w:rsidRPr="00B75116">
        <w:t>Ключевые показатели эффективности как основа аналитического обоснования операционных решений</w:t>
      </w:r>
      <w:r w:rsidR="00AF69C2" w:rsidRPr="00B75116">
        <w:t>.</w:t>
      </w:r>
      <w:r w:rsidR="00E93E10">
        <w:t xml:space="preserve"> Окружающая среда. Инновации. Клиентский капитал. </w:t>
      </w:r>
      <w:r w:rsidR="00416337">
        <w:t xml:space="preserve">Управление </w:t>
      </w:r>
      <w:r w:rsidR="00E93E10">
        <w:t>человечески</w:t>
      </w:r>
      <w:r w:rsidR="00416337">
        <w:t>ми</w:t>
      </w:r>
      <w:r w:rsidR="00E93E10">
        <w:t xml:space="preserve"> ресурс</w:t>
      </w:r>
      <w:r w:rsidR="00416337">
        <w:t>ами</w:t>
      </w:r>
      <w:r w:rsidR="00E93E10">
        <w:t>.</w:t>
      </w:r>
      <w:r w:rsidR="00416337">
        <w:t xml:space="preserve"> Коммуникация. Мотивация.</w:t>
      </w:r>
      <w:r w:rsidR="00E93E10">
        <w:t xml:space="preserve"> 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5BC9C5C" w14:textId="09C96D8B" w:rsidR="004741C5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4" w:name="_Toc76076169"/>
      <w:bookmarkStart w:id="25" w:name="_Toc95882998"/>
      <w:r>
        <w:t>Учебно-тематический план</w:t>
      </w:r>
      <w:bookmarkEnd w:id="24"/>
      <w:bookmarkEnd w:id="25"/>
    </w:p>
    <w:p w14:paraId="3A078B4D" w14:textId="7F48B876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98"/>
        <w:gridCol w:w="759"/>
        <w:gridCol w:w="911"/>
        <w:gridCol w:w="923"/>
        <w:gridCol w:w="1491"/>
        <w:gridCol w:w="1836"/>
        <w:gridCol w:w="1499"/>
      </w:tblGrid>
      <w:tr w:rsidR="00BE7EA3" w:rsidRPr="00E93E10" w14:paraId="31C6265C" w14:textId="77777777" w:rsidTr="00BE7EA3">
        <w:trPr>
          <w:trHeight w:val="397"/>
        </w:trPr>
        <w:tc>
          <w:tcPr>
            <w:tcW w:w="513" w:type="dxa"/>
            <w:vMerge w:val="restart"/>
            <w:shd w:val="clear" w:color="auto" w:fill="auto"/>
            <w:vAlign w:val="center"/>
          </w:tcPr>
          <w:p w14:paraId="47FF3777" w14:textId="0976C050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14:paraId="24FFAC2B" w14:textId="2FC09844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20" w:type="dxa"/>
            <w:gridSpan w:val="5"/>
            <w:shd w:val="clear" w:color="auto" w:fill="auto"/>
            <w:vAlign w:val="center"/>
          </w:tcPr>
          <w:p w14:paraId="1E2B026D" w14:textId="53415B5F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7308C04C" w14:textId="77E4A0DE" w:rsidR="00BE7EA3" w:rsidRPr="00E93E10" w:rsidRDefault="00BE7EA3" w:rsidP="004741C5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BE7EA3" w:rsidRPr="00E93E10" w14:paraId="28CBD60C" w14:textId="77777777" w:rsidTr="00BE7EA3">
        <w:tc>
          <w:tcPr>
            <w:tcW w:w="513" w:type="dxa"/>
            <w:vMerge/>
            <w:shd w:val="clear" w:color="auto" w:fill="auto"/>
            <w:vAlign w:val="center"/>
          </w:tcPr>
          <w:p w14:paraId="19BA6FEA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14:paraId="20642B58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14:paraId="3DDF7F73" w14:textId="52286E2D" w:rsidR="00BE7EA3" w:rsidRPr="00E93E10" w:rsidRDefault="00BE7EA3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8F772D0" w14:textId="60EF88F9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3F680502" w14:textId="1D49F2E1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696D1B68" w14:textId="5E160DF4" w:rsidR="00BE7EA3" w:rsidRPr="00E93E10" w:rsidRDefault="00BE7EA3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1494FC4A" w14:textId="19C15E18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F6AAA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E7EA3" w:rsidRPr="00E93E10" w14:paraId="310A37A1" w14:textId="77777777" w:rsidTr="00BE7EA3">
        <w:tc>
          <w:tcPr>
            <w:tcW w:w="513" w:type="dxa"/>
            <w:vMerge/>
            <w:shd w:val="clear" w:color="auto" w:fill="auto"/>
            <w:vAlign w:val="center"/>
          </w:tcPr>
          <w:p w14:paraId="2EDF5F7B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14:paraId="4A5EB259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59" w:type="dxa"/>
            <w:vMerge/>
            <w:shd w:val="clear" w:color="auto" w:fill="auto"/>
            <w:vAlign w:val="center"/>
          </w:tcPr>
          <w:p w14:paraId="2DECD0CE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1134BD2" w14:textId="380A60FA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50A117" w14:textId="1577943E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35B04E" w14:textId="77777777" w:rsidR="00BE7EA3" w:rsidRPr="00E93E10" w:rsidRDefault="00BE7EA3" w:rsidP="004741C5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2970F77F" w14:textId="13B58621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6DD3946E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8F2433C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E93E10" w:rsidRPr="00E93E10" w14:paraId="04FE8A5B" w14:textId="77777777" w:rsidTr="00BE7EA3">
        <w:tc>
          <w:tcPr>
            <w:tcW w:w="513" w:type="dxa"/>
            <w:shd w:val="clear" w:color="auto" w:fill="auto"/>
          </w:tcPr>
          <w:p w14:paraId="7004E55D" w14:textId="4190F8D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14:paraId="06E024BD" w14:textId="7FD522EF" w:rsidR="00E93E10" w:rsidRPr="00E93E10" w:rsidRDefault="00E93E10" w:rsidP="00E93E10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FEE1530" w14:textId="1200FB7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CAEC" w14:textId="4729184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2089C92" w14:textId="7CAA582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A433EC" w14:textId="001E0CF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4689B96" w14:textId="1876C1C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1552D89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C257B78" w14:textId="122812E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E93E10" w:rsidRPr="00E93E10" w14:paraId="14833098" w14:textId="77777777" w:rsidTr="00BE7EA3">
        <w:tc>
          <w:tcPr>
            <w:tcW w:w="513" w:type="dxa"/>
            <w:shd w:val="clear" w:color="auto" w:fill="auto"/>
          </w:tcPr>
          <w:p w14:paraId="340E7DC8" w14:textId="71A7BA7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14:paraId="2AFC2864" w14:textId="1AD7DDDD" w:rsidR="00E93E10" w:rsidRPr="00E93E10" w:rsidRDefault="00E93E10" w:rsidP="00E93E10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6A649CA" w14:textId="3341A79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4698C78" w14:textId="7B09471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3EB95F" w14:textId="62A3B7E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605A86F" w14:textId="5055EAD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A043" w14:textId="3AEC718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0F51DF7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8E00096" w14:textId="468B5E1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6203AECE" w14:textId="77777777" w:rsidTr="00BE7EA3">
        <w:tc>
          <w:tcPr>
            <w:tcW w:w="513" w:type="dxa"/>
            <w:shd w:val="clear" w:color="auto" w:fill="auto"/>
          </w:tcPr>
          <w:p w14:paraId="07EBF03E" w14:textId="4AA9E11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14:paraId="016C36C5" w14:textId="61CF5C71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>Тема 3. Анализ решений по управлению производством и продажей продукции</w:t>
            </w: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F7DD88B" w14:textId="26F9DA1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E91016" w14:textId="2DD16E8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1AD4D3" w14:textId="7269B3C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3F9D3D" w14:textId="3BF0FDA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7FFF82" w14:textId="4A636DA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76C9EB4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A79E99A" w14:textId="7D11370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05F4D2E3" w14:textId="77777777" w:rsidTr="00BE7EA3">
        <w:tc>
          <w:tcPr>
            <w:tcW w:w="513" w:type="dxa"/>
            <w:shd w:val="clear" w:color="auto" w:fill="auto"/>
          </w:tcPr>
          <w:p w14:paraId="42560A53" w14:textId="722E0D0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14:paraId="79D6E4CC" w14:textId="77AA238C" w:rsidR="00E93E10" w:rsidRPr="00E93E10" w:rsidRDefault="00E93E10" w:rsidP="00E93E10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E93E10">
              <w:rPr>
                <w:rFonts w:ascii="Times New Roman" w:eastAsia="Times New Roman" w:hAnsi="Times New Roman"/>
                <w:bCs/>
                <w:lang w:val="ru-RU"/>
              </w:rPr>
              <w:t>Бюджетирование и бюджетный контроль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4144D5C" w14:textId="49B7E91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9E8A7F3" w14:textId="5D78DCE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FF3D6" w14:textId="3AC163A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386808A" w14:textId="675391A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9FE13F7" w14:textId="134085C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E7CDB9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3509870" w14:textId="7ACC212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5C319A94" w14:textId="77777777" w:rsidTr="00BE7EA3">
        <w:tc>
          <w:tcPr>
            <w:tcW w:w="513" w:type="dxa"/>
            <w:shd w:val="clear" w:color="auto" w:fill="auto"/>
          </w:tcPr>
          <w:p w14:paraId="1C4B0BE9" w14:textId="6BB7545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14:paraId="06149B07" w14:textId="0C849EF4" w:rsidR="00E93E10" w:rsidRPr="00E93E10" w:rsidRDefault="00E93E10" w:rsidP="00E93E10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E93E10">
              <w:rPr>
                <w:rFonts w:ascii="Times New Roman" w:eastAsia="Times New Roman" w:hAnsi="Times New Roman"/>
                <w:bCs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F8C038E" w14:textId="55C3CAF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9713847" w14:textId="074C529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788BF88" w14:textId="65FA370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0B6DD52" w14:textId="7FC50A4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2558BF2" w14:textId="5010627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FDB28C5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6E6B81B" w14:textId="05B7D0B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49CF9BF9" w14:textId="77777777" w:rsidTr="00BE7EA3">
        <w:tc>
          <w:tcPr>
            <w:tcW w:w="513" w:type="dxa"/>
            <w:shd w:val="clear" w:color="auto" w:fill="auto"/>
          </w:tcPr>
          <w:p w14:paraId="76041780" w14:textId="732B2C1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14:paraId="16066D62" w14:textId="7E7415BD" w:rsidR="00E93E10" w:rsidRPr="00E93E10" w:rsidRDefault="00E93E10" w:rsidP="00E93E10">
            <w:pPr>
              <w:shd w:val="clear" w:color="auto" w:fill="FFFFFF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6. Анализ рисков в краткосрочной </w:t>
            </w: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lastRenderedPageBreak/>
              <w:t>перспективе. Принятие решений в условиях неопределенности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F9F0107" w14:textId="32BA62E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lastRenderedPageBreak/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F71466" w14:textId="304B288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ED6895C" w14:textId="24A0379F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A83AD60" w14:textId="78F5F6D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89F4359" w14:textId="7448E61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6DDF04D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0E77066" w14:textId="6B58BA5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27D40E89" w14:textId="77777777" w:rsidTr="00BE7EA3">
        <w:tc>
          <w:tcPr>
            <w:tcW w:w="513" w:type="dxa"/>
            <w:shd w:val="clear" w:color="auto" w:fill="auto"/>
          </w:tcPr>
          <w:p w14:paraId="3C9F6BA9" w14:textId="5A47B89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14:paraId="4AF20D48" w14:textId="296D9842" w:rsidR="00E93E10" w:rsidRPr="00E93E10" w:rsidRDefault="00E93E10" w:rsidP="00E93E10">
            <w:pPr>
              <w:widowControl w:val="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2F469A9" w14:textId="7EEE985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5863E74" w14:textId="13F5903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6BB9C" w14:textId="1C384F0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2CD0152" w14:textId="4277E60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DB85C24" w14:textId="6476455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D28D45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4B39124" w14:textId="58828D5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3CD3F66D" w14:textId="77777777" w:rsidTr="00BE7EA3">
        <w:trPr>
          <w:trHeight w:val="114"/>
        </w:trPr>
        <w:tc>
          <w:tcPr>
            <w:tcW w:w="513" w:type="dxa"/>
            <w:shd w:val="clear" w:color="auto" w:fill="auto"/>
          </w:tcPr>
          <w:p w14:paraId="0D3E6C5F" w14:textId="0C8135ED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14:paraId="2ED040BE" w14:textId="54EFD58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8. </w:t>
            </w:r>
            <w:r w:rsidRPr="00E93E10">
              <w:rPr>
                <w:b w:val="0"/>
                <w:color w:val="auto"/>
                <w:sz w:val="22"/>
                <w:szCs w:val="22"/>
              </w:rPr>
              <w:t>Управление изменениями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65096C3" w14:textId="749212C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CB4733B" w14:textId="2C22E3B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1B587B6" w14:textId="4B5E920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DFEDF51" w14:textId="0A4EB81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5C9CED1" w14:textId="6BC8AAB2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2A0FD7BB" w14:textId="1E54D1A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BE7EA3" w:rsidRPr="00E93E10" w14:paraId="1621AAAE" w14:textId="77777777" w:rsidTr="00BE7EA3">
        <w:trPr>
          <w:trHeight w:val="114"/>
        </w:trPr>
        <w:tc>
          <w:tcPr>
            <w:tcW w:w="513" w:type="dxa"/>
            <w:shd w:val="clear" w:color="auto" w:fill="auto"/>
          </w:tcPr>
          <w:p w14:paraId="610845A8" w14:textId="77777777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156523C9" w14:textId="7050873C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41AA31E" w14:textId="760A0505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0B294" w14:textId="4543FF5C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32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FFBB31" w14:textId="3BEA690D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5BD4881" w14:textId="1208C23F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24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934073" w14:textId="1D697B7D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76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1CE072E1" w14:textId="77777777" w:rsidR="00BE7EA3" w:rsidRPr="009C7BF1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C7BF1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69A3F25C" w:rsidR="00BE7EA3" w:rsidRPr="009C7BF1" w:rsidRDefault="00BE7EA3" w:rsidP="00E93E10">
            <w:pPr>
              <w:pStyle w:val="22"/>
              <w:tabs>
                <w:tab w:val="left" w:pos="1318"/>
              </w:tabs>
              <w:spacing w:line="240" w:lineRule="auto"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BE7EA3" w:rsidRPr="00E93E10" w14:paraId="148CEDB2" w14:textId="77777777" w:rsidTr="00BE7EA3">
        <w:tc>
          <w:tcPr>
            <w:tcW w:w="513" w:type="dxa"/>
            <w:shd w:val="clear" w:color="auto" w:fill="auto"/>
          </w:tcPr>
          <w:p w14:paraId="2AA1971B" w14:textId="649B0E9D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shd w:val="clear" w:color="auto" w:fill="auto"/>
          </w:tcPr>
          <w:p w14:paraId="142EA2AE" w14:textId="3C586913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14:paraId="5C23A5B5" w14:textId="5F404019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5E98E8F1" w14:textId="60B01970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30%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2B2D5DBD" w14:textId="70E2AE1B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7%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929AC1B" w14:textId="44D95176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22%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2EBC7AAD" w14:textId="69C92A59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70%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FBB03C9" w14:textId="3E1DEB80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3226D269" w14:textId="151674CB" w:rsidR="00C8336D" w:rsidRDefault="00C8336D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3603803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6" w:name="_Toc76076170"/>
      <w:bookmarkStart w:id="27" w:name="_Toc95882999"/>
      <w:r>
        <w:t>Содержание семинаров, практических занятий</w:t>
      </w:r>
      <w:bookmarkEnd w:id="26"/>
      <w:bookmarkEnd w:id="27"/>
    </w:p>
    <w:p w14:paraId="29D720B2" w14:textId="04AEA393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7209AB" w:rsidRPr="00605D7D" w14:paraId="68E76FAD" w14:textId="77777777" w:rsidTr="005067A0">
        <w:tc>
          <w:tcPr>
            <w:tcW w:w="2689" w:type="dxa"/>
            <w:vAlign w:val="center"/>
          </w:tcPr>
          <w:p w14:paraId="155D40CE" w14:textId="52A21F7D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358BE006" w14:textId="17825CD9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49E47DC" w14:textId="77777777" w:rsidR="007209AB" w:rsidRPr="00605D7D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0737951F" w14:textId="77777777" w:rsidR="007209AB" w:rsidRPr="00605D7D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521E2111" w14:textId="7A6083B3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416337" w:rsidRPr="00605D7D" w14:paraId="00C0EE54" w14:textId="77777777" w:rsidTr="005067A0">
        <w:tc>
          <w:tcPr>
            <w:tcW w:w="2689" w:type="dxa"/>
          </w:tcPr>
          <w:p w14:paraId="11B42C46" w14:textId="2F8F8ED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4961" w:type="dxa"/>
          </w:tcPr>
          <w:p w14:paraId="5CD0E56A" w14:textId="6ED8D36E" w:rsidR="00416337" w:rsidRPr="00605D7D" w:rsidRDefault="00416337" w:rsidP="0041633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Бизнес-решения. Задачи аналитического обоснования бизнес-решений. Информационное, методическое и техническое обеспечение операционных решений. Пользователи информации. Инструменты пла</w:t>
            </w:r>
            <w:r w:rsid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нирования и управления бизнесом</w:t>
            </w:r>
          </w:p>
          <w:p w14:paraId="48132689" w14:textId="08C29AEA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085" w:type="dxa"/>
          </w:tcPr>
          <w:p w14:paraId="56824B0F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1BA3CF3" w14:textId="5F8654D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228C2BF4" w14:textId="77777777" w:rsidTr="005067A0">
        <w:tc>
          <w:tcPr>
            <w:tcW w:w="2689" w:type="dxa"/>
          </w:tcPr>
          <w:p w14:paraId="0483BAE6" w14:textId="316747F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4961" w:type="dxa"/>
          </w:tcPr>
          <w:p w14:paraId="406B1663" w14:textId="6583114A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Классификация затрат. Инструменты калькулирования затрат. Определение оптимальной партии заказа по модели Уилсона. </w:t>
            </w:r>
            <w:r w:rsidRPr="00605D7D">
              <w:rPr>
                <w:b w:val="0"/>
                <w:sz w:val="24"/>
                <w:szCs w:val="24"/>
              </w:rPr>
              <w:t xml:space="preserve">Реализация принципа Парето в </w:t>
            </w:r>
            <w:r w:rsidR="00605D7D">
              <w:rPr>
                <w:b w:val="0"/>
                <w:sz w:val="24"/>
                <w:szCs w:val="24"/>
              </w:rPr>
              <w:t>управлении запасами организации</w:t>
            </w:r>
          </w:p>
          <w:p w14:paraId="4CA5CDBD" w14:textId="094774CA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 w:rsid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2085" w:type="dxa"/>
          </w:tcPr>
          <w:p w14:paraId="7619AE24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0FD2BC3D" w14:textId="523A880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24B15DBC" w14:textId="77777777" w:rsidTr="005067A0">
        <w:tc>
          <w:tcPr>
            <w:tcW w:w="2689" w:type="dxa"/>
          </w:tcPr>
          <w:p w14:paraId="767F0787" w14:textId="62408640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Анализ решений по управлению производством и продажей продукции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14:paraId="60DE2380" w14:textId="3D48A5DC" w:rsidR="00416337" w:rsidRPr="00605D7D" w:rsidRDefault="00416337" w:rsidP="00416337">
            <w:pPr>
              <w:shd w:val="clear" w:color="auto" w:fill="FFFFFF"/>
              <w:jc w:val="both"/>
              <w:rPr>
                <w:rFonts w:ascii="Times New Roman" w:eastAsia="Microsoft Sans Serif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Калькулирование себестоимости продуктов и услуг с помощью различных методов учета затрат.</w:t>
            </w:r>
            <w:r w:rsidRPr="00605D7D">
              <w:rPr>
                <w:rFonts w:ascii="Times New Roman" w:eastAsia="Microsoft Sans Serif" w:hAnsi="Times New Roman"/>
                <w:sz w:val="24"/>
                <w:szCs w:val="24"/>
                <w:lang w:val="ru-RU"/>
              </w:rPr>
              <w:t xml:space="preserve">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Методы управления затратами и методы трансформации затрат для контроля над затратами, повышения рентабельности, совершенствов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ания цепочки создания стоимости</w:t>
            </w:r>
          </w:p>
          <w:p w14:paraId="0250C8B9" w14:textId="3049B591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9BA760C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10C4A" w14:textId="014FB4FB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0F01D7F3" w14:textId="77777777" w:rsidTr="005067A0">
        <w:tc>
          <w:tcPr>
            <w:tcW w:w="2689" w:type="dxa"/>
          </w:tcPr>
          <w:p w14:paraId="4365C09A" w14:textId="606B35F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4961" w:type="dxa"/>
          </w:tcPr>
          <w:p w14:paraId="0D9BE424" w14:textId="766D9970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</w:t>
            </w:r>
            <w:r w:rsidR="00605D7D">
              <w:rPr>
                <w:b w:val="0"/>
                <w:sz w:val="24"/>
                <w:szCs w:val="24"/>
              </w:rPr>
              <w:t>aster budgets</w:t>
            </w:r>
          </w:p>
          <w:p w14:paraId="319A9C7A" w14:textId="6A2A00D2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Источники 2, 3</w:t>
            </w:r>
          </w:p>
        </w:tc>
        <w:tc>
          <w:tcPr>
            <w:tcW w:w="2085" w:type="dxa"/>
          </w:tcPr>
          <w:p w14:paraId="673F2CE1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Опрос,</w:t>
            </w:r>
          </w:p>
          <w:p w14:paraId="1371C792" w14:textId="7DA9B031" w:rsidR="00416337" w:rsidRPr="00605D7D" w:rsidRDefault="00416337" w:rsidP="00416337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16D4ED33" w14:textId="77777777" w:rsidTr="005067A0">
        <w:tc>
          <w:tcPr>
            <w:tcW w:w="2689" w:type="dxa"/>
          </w:tcPr>
          <w:p w14:paraId="54C649B0" w14:textId="0C013F9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4961" w:type="dxa"/>
          </w:tcPr>
          <w:p w14:paraId="1C5474BE" w14:textId="2B698795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Основные концепции, используемые для принятия краткосрочных решений. Анализ релевантных доходов и расходов. C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VP-анализ. Анализ ассортимента</w:t>
            </w:r>
          </w:p>
          <w:p w14:paraId="5605B88E" w14:textId="1E8C7EAA" w:rsidR="00416337" w:rsidRPr="00605D7D" w:rsidRDefault="00605D7D" w:rsidP="0041633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52F275A7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48614B3" w14:textId="3A98779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070D1854" w14:textId="77777777" w:rsidTr="005067A0">
        <w:tc>
          <w:tcPr>
            <w:tcW w:w="2689" w:type="dxa"/>
          </w:tcPr>
          <w:p w14:paraId="019C6CA9" w14:textId="26F1199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6. 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4961" w:type="dxa"/>
          </w:tcPr>
          <w:p w14:paraId="0842A8A2" w14:textId="0CE921E9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Понятие неопределенности и риска в краткосрочной перспективе. Ожидаемые значения. Финансовые последствия воздействия различных видов рисков. </w:t>
            </w:r>
            <w:r w:rsidRPr="00605D7D">
              <w:rPr>
                <w:b w:val="0"/>
                <w:sz w:val="24"/>
                <w:szCs w:val="24"/>
              </w:rPr>
              <w:t>Принятие решен</w:t>
            </w:r>
            <w:r w:rsidR="00605D7D">
              <w:rPr>
                <w:b w:val="0"/>
                <w:sz w:val="24"/>
                <w:szCs w:val="24"/>
              </w:rPr>
              <w:t>ий в условиях неопределенности</w:t>
            </w:r>
          </w:p>
          <w:p w14:paraId="69014C89" w14:textId="3BDDE66E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0CBED948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1E20600" w14:textId="10A2461F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64049B9B" w14:textId="77777777" w:rsidTr="005067A0">
        <w:tc>
          <w:tcPr>
            <w:tcW w:w="2689" w:type="dxa"/>
          </w:tcPr>
          <w:p w14:paraId="1C6AF867" w14:textId="0A6F5CE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4961" w:type="dxa"/>
          </w:tcPr>
          <w:p w14:paraId="117D0EF1" w14:textId="3EDCB3D6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Принятие решений в различных организационных структурах. Анализ эффективности деятельности центров затрат, центров доходов, центр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ов прибыли и центров инвестиций</w:t>
            </w:r>
          </w:p>
          <w:p w14:paraId="4EC84F80" w14:textId="3BF59B4A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 1</w:t>
            </w:r>
          </w:p>
        </w:tc>
        <w:tc>
          <w:tcPr>
            <w:tcW w:w="2085" w:type="dxa"/>
          </w:tcPr>
          <w:p w14:paraId="79BEEC54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59EB14C" w14:textId="2AE87D99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кейсов, деловая игра</w:t>
            </w:r>
          </w:p>
        </w:tc>
      </w:tr>
      <w:tr w:rsidR="00416337" w:rsidRPr="00605D7D" w14:paraId="597E4315" w14:textId="77777777" w:rsidTr="005067A0">
        <w:tc>
          <w:tcPr>
            <w:tcW w:w="2689" w:type="dxa"/>
          </w:tcPr>
          <w:p w14:paraId="1FD271D6" w14:textId="05D457C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8. </w:t>
            </w:r>
            <w:r w:rsidRPr="00605D7D">
              <w:rPr>
                <w:b w:val="0"/>
                <w:color w:val="auto"/>
                <w:sz w:val="24"/>
                <w:szCs w:val="24"/>
              </w:rPr>
              <w:t>Управление изменениями</w:t>
            </w:r>
          </w:p>
        </w:tc>
        <w:tc>
          <w:tcPr>
            <w:tcW w:w="4961" w:type="dxa"/>
          </w:tcPr>
          <w:p w14:paraId="0EE27443" w14:textId="0A0B51FA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Ключевые показатели</w:t>
            </w:r>
            <w:r w:rsidRPr="00605D7D">
              <w:rPr>
                <w:sz w:val="24"/>
                <w:szCs w:val="24"/>
                <w:lang w:val="ru-RU"/>
              </w:rPr>
              <w:t xml:space="preserve"> </w:t>
            </w: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эффективности как основа аналитического обоснования операционных решений. Окружающая среда. Инновации. Анализ человеческих ресурсов</w:t>
            </w:r>
            <w:r w:rsid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. Мотивация</w:t>
            </w:r>
          </w:p>
          <w:p w14:paraId="6765E120" w14:textId="109168FC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 w:rsidR="00605D7D">
              <w:rPr>
                <w:b w:val="0"/>
                <w:sz w:val="24"/>
                <w:szCs w:val="24"/>
                <w:lang w:val="ru-RU"/>
              </w:rPr>
              <w:t xml:space="preserve"> 2,3</w:t>
            </w:r>
          </w:p>
        </w:tc>
        <w:tc>
          <w:tcPr>
            <w:tcW w:w="2085" w:type="dxa"/>
          </w:tcPr>
          <w:p w14:paraId="79530705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4A7A8648" w14:textId="752F933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8"/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  <w:r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0B0442BE" w14:textId="7746AD85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53E8745D" w14:textId="0A2764E4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8415B" w:rsidRPr="00605D7D" w14:paraId="6D3C66B4" w14:textId="77777777" w:rsidTr="005067A0">
        <w:tc>
          <w:tcPr>
            <w:tcW w:w="3581" w:type="dxa"/>
            <w:vAlign w:val="center"/>
          </w:tcPr>
          <w:p w14:paraId="0B811F3A" w14:textId="7A33C300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7397B34F" w14:textId="1C74E31B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1DC6C33B" w14:textId="0A628AAD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416337" w:rsidRPr="00605D7D" w14:paraId="2867A852" w14:textId="77777777" w:rsidTr="005067A0">
        <w:tc>
          <w:tcPr>
            <w:tcW w:w="3581" w:type="dxa"/>
          </w:tcPr>
          <w:p w14:paraId="413CF10A" w14:textId="04C8335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3218" w:type="dxa"/>
          </w:tcPr>
          <w:p w14:paraId="59F7EAF7" w14:textId="3923AB6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Особенности разработки и реализации операционных решений. Заинтересованные стороны</w:t>
            </w:r>
          </w:p>
        </w:tc>
        <w:tc>
          <w:tcPr>
            <w:tcW w:w="2946" w:type="dxa"/>
          </w:tcPr>
          <w:p w14:paraId="16FDF9DF" w14:textId="791D42A3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6204E354" w14:textId="77777777" w:rsidTr="005067A0">
        <w:tc>
          <w:tcPr>
            <w:tcW w:w="3581" w:type="dxa"/>
          </w:tcPr>
          <w:p w14:paraId="2BB11022" w14:textId="0F65E46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3218" w:type="dxa"/>
          </w:tcPr>
          <w:p w14:paraId="4B4D7EBC" w14:textId="5FEF1E08" w:rsidR="00416337" w:rsidRPr="00605D7D" w:rsidRDefault="00416337" w:rsidP="00416337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Основные концепции учета затрат различных </w:t>
            </w:r>
            <w:r w:rsidR="00605D7D">
              <w:rPr>
                <w:sz w:val="24"/>
                <w:szCs w:val="24"/>
                <w:lang w:val="ru-RU"/>
              </w:rPr>
              <w:t>организаций и объектов затрат</w:t>
            </w:r>
          </w:p>
          <w:p w14:paraId="42C4A09F" w14:textId="4BBDCC2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C52DD6A" w14:textId="729267D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19F969B5" w14:textId="77777777" w:rsidTr="005067A0">
        <w:tc>
          <w:tcPr>
            <w:tcW w:w="3581" w:type="dxa"/>
          </w:tcPr>
          <w:p w14:paraId="7091F3B7" w14:textId="52F7F073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Анализ решений по управлению производством и продажей продукции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18" w:type="dxa"/>
          </w:tcPr>
          <w:p w14:paraId="2A3FAA65" w14:textId="0F7EBEE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</w:rPr>
              <w:t>Анализ методов оптимального ценообра</w:t>
            </w:r>
            <w:r w:rsidR="00605D7D">
              <w:rPr>
                <w:b w:val="0"/>
                <w:sz w:val="24"/>
                <w:szCs w:val="24"/>
              </w:rPr>
              <w:t>зования</w:t>
            </w:r>
          </w:p>
        </w:tc>
        <w:tc>
          <w:tcPr>
            <w:tcW w:w="2946" w:type="dxa"/>
          </w:tcPr>
          <w:p w14:paraId="6778A25B" w14:textId="75A784D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064DF418" w14:textId="77777777" w:rsidTr="005067A0">
        <w:tc>
          <w:tcPr>
            <w:tcW w:w="3581" w:type="dxa"/>
          </w:tcPr>
          <w:p w14:paraId="105906C5" w14:textId="0CD04BF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3218" w:type="dxa"/>
          </w:tcPr>
          <w:p w14:paraId="42656804" w14:textId="1E601844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Стресс-тестирование бюджетов</w:t>
            </w:r>
          </w:p>
        </w:tc>
        <w:tc>
          <w:tcPr>
            <w:tcW w:w="2946" w:type="dxa"/>
          </w:tcPr>
          <w:p w14:paraId="475440FD" w14:textId="36A01A2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 xml:space="preserve">Поиск </w:t>
            </w:r>
            <w:r w:rsidRPr="00605D7D">
              <w:rPr>
                <w:b w:val="0"/>
                <w:bCs w:val="0"/>
                <w:sz w:val="24"/>
                <w:szCs w:val="24"/>
              </w:rPr>
              <w:lastRenderedPageBreak/>
              <w:t>информации в Интернете по заданной теме.</w:t>
            </w:r>
          </w:p>
        </w:tc>
      </w:tr>
      <w:tr w:rsidR="00416337" w:rsidRPr="00605D7D" w14:paraId="1837CA55" w14:textId="77777777" w:rsidTr="005067A0">
        <w:tc>
          <w:tcPr>
            <w:tcW w:w="3581" w:type="dxa"/>
          </w:tcPr>
          <w:p w14:paraId="7799E973" w14:textId="2DFFE51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lastRenderedPageBreak/>
              <w:t xml:space="preserve">Тема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3218" w:type="dxa"/>
          </w:tcPr>
          <w:p w14:paraId="05EB7A3B" w14:textId="77777777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Анализ различий в ценообразовании и максимизации выручки при принятии краткосрочных и долгосрочных решений.</w:t>
            </w:r>
          </w:p>
          <w:p w14:paraId="669DCB79" w14:textId="1BD161E5" w:rsidR="00416337" w:rsidRPr="00605D7D" w:rsidRDefault="00605D7D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Юнит-экономика. E-commerce</w:t>
            </w:r>
          </w:p>
        </w:tc>
        <w:tc>
          <w:tcPr>
            <w:tcW w:w="2946" w:type="dxa"/>
          </w:tcPr>
          <w:p w14:paraId="4E93D3F9" w14:textId="6F0D4CAA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622D846D" w14:textId="77777777" w:rsidTr="005067A0">
        <w:tc>
          <w:tcPr>
            <w:tcW w:w="3581" w:type="dxa"/>
          </w:tcPr>
          <w:p w14:paraId="2F59CE4F" w14:textId="4D0404A2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6. 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3218" w:type="dxa"/>
          </w:tcPr>
          <w:p w14:paraId="234C85B7" w14:textId="660ADE05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Анализ чувствительности</w:t>
            </w:r>
          </w:p>
        </w:tc>
        <w:tc>
          <w:tcPr>
            <w:tcW w:w="2946" w:type="dxa"/>
          </w:tcPr>
          <w:p w14:paraId="49B28F3A" w14:textId="3988884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5F6A0A19" w14:textId="77777777" w:rsidTr="005067A0">
        <w:tc>
          <w:tcPr>
            <w:tcW w:w="3581" w:type="dxa"/>
          </w:tcPr>
          <w:p w14:paraId="073E3A12" w14:textId="2E32A8EC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3218" w:type="dxa"/>
          </w:tcPr>
          <w:p w14:paraId="79466A4D" w14:textId="72E0958E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Традиционные и нетрадиционные подходы к анализу эффективности деят</w:t>
            </w:r>
            <w:r w:rsidR="00605D7D">
              <w:rPr>
                <w:b w:val="0"/>
                <w:sz w:val="24"/>
                <w:szCs w:val="24"/>
                <w:lang w:val="ru-RU"/>
              </w:rPr>
              <w:t>ельности центров отвественности</w:t>
            </w:r>
          </w:p>
        </w:tc>
        <w:tc>
          <w:tcPr>
            <w:tcW w:w="2946" w:type="dxa"/>
          </w:tcPr>
          <w:p w14:paraId="1D68FACB" w14:textId="529B0CB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5A1792BE" w14:textId="77777777" w:rsidTr="005067A0">
        <w:tc>
          <w:tcPr>
            <w:tcW w:w="3581" w:type="dxa"/>
          </w:tcPr>
          <w:p w14:paraId="02123E72" w14:textId="26A4A75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8. </w:t>
            </w:r>
            <w:r w:rsidRPr="00605D7D">
              <w:rPr>
                <w:b w:val="0"/>
                <w:color w:val="auto"/>
                <w:sz w:val="24"/>
                <w:szCs w:val="24"/>
              </w:rPr>
              <w:t>Управление изменениями</w:t>
            </w:r>
          </w:p>
        </w:tc>
        <w:tc>
          <w:tcPr>
            <w:tcW w:w="3218" w:type="dxa"/>
          </w:tcPr>
          <w:p w14:paraId="10F25B55" w14:textId="2C392E46" w:rsidR="00416337" w:rsidRPr="00091955" w:rsidRDefault="00416337" w:rsidP="00091955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Ключевые показатели эффективности как основа аналитического обоснования операционных решений по видам деятельности. </w:t>
            </w:r>
            <w:r w:rsidRPr="00605D7D">
              <w:rPr>
                <w:rFonts w:eastAsia="Calibri"/>
                <w:bCs/>
                <w:sz w:val="24"/>
                <w:szCs w:val="24"/>
                <w:lang w:val="ru-RU"/>
              </w:rPr>
              <w:t>Клиентский капитал.</w:t>
            </w:r>
            <w:r w:rsidR="00D6655A" w:rsidRPr="00605D7D">
              <w:rPr>
                <w:rFonts w:eastAsia="Calibri"/>
                <w:bCs/>
                <w:sz w:val="24"/>
                <w:szCs w:val="24"/>
                <w:lang w:val="ru-RU"/>
              </w:rPr>
              <w:t xml:space="preserve"> Коммуникация</w:t>
            </w:r>
          </w:p>
        </w:tc>
        <w:tc>
          <w:tcPr>
            <w:tcW w:w="2946" w:type="dxa"/>
          </w:tcPr>
          <w:p w14:paraId="3CA67D09" w14:textId="0A288438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bookmark17"/>
      <w:bookmarkStart w:id="36" w:name="_Toc76076173"/>
    </w:p>
    <w:p w14:paraId="7DFDAC5A" w14:textId="2137D65E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7" w:name="_Toc95883002"/>
      <w:r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4DD34A5E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 w:rsidR="00B7765F"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07BB09DF" w14:textId="30421FA2" w:rsidR="00F15B1A" w:rsidRPr="00342001" w:rsidRDefault="007B5E95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</w:t>
      </w:r>
      <w:r w:rsidR="007326D8"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(ФРАГМЕНТ)</w:t>
      </w: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 w14:paraId="2DDCFDC0" w14:textId="714DD32A" w:rsidR="007B5E95" w:rsidRPr="007326D8" w:rsidRDefault="007B5E95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7326D8" w:rsidRPr="007326D8">
        <w:rPr>
          <w:rFonts w:ascii="Times New Roman" w:hAnsi="Times New Roman" w:cs="Times New Roman"/>
          <w:sz w:val="28"/>
          <w:szCs w:val="28"/>
        </w:rPr>
        <w:t>организацию реального сектора для анализа</w:t>
      </w:r>
      <w:r w:rsidR="007326D8">
        <w:rPr>
          <w:rFonts w:ascii="Times New Roman" w:hAnsi="Times New Roman" w:cs="Times New Roman"/>
          <w:sz w:val="28"/>
          <w:szCs w:val="28"/>
        </w:rPr>
        <w:t>.</w:t>
      </w:r>
    </w:p>
    <w:p w14:paraId="11FF8A04" w14:textId="68B6CE8A" w:rsidR="007B5E95" w:rsidRPr="007326D8" w:rsidRDefault="007326D8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Дать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="00416337">
        <w:rPr>
          <w:rFonts w:ascii="Times New Roman" w:hAnsi="Times New Roman" w:cs="Times New Roman"/>
          <w:sz w:val="28"/>
          <w:szCs w:val="28"/>
        </w:rPr>
        <w:t>экономическую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характеристику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выбранно</w:t>
      </w:r>
      <w:r w:rsidRPr="007326D8">
        <w:rPr>
          <w:rFonts w:ascii="Times New Roman" w:hAnsi="Times New Roman" w:cs="Times New Roman"/>
          <w:sz w:val="28"/>
          <w:szCs w:val="28"/>
        </w:rPr>
        <w:t>й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A31225B" w14:textId="77B10D84" w:rsidR="007B5E95" w:rsidRPr="007326D8" w:rsidRDefault="007326D8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CVP – анализ деятельности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0C1AED" w:rsidRPr="000C1AED" w14:paraId="01AE919C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FFD26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8EFD" w14:textId="19BDB99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75440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F51EC" w14:textId="3501976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B6D05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0C1AED" w:rsidRPr="000C1AED" w14:paraId="3FFD45BA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14C81E" w14:textId="6207D4E9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DF47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A7D08C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F84C7F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A9B82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2CCFA4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68CF34" w14:textId="17E67E8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E1E78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7C77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00046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B478D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EA73E29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AE6D5" w14:textId="6E249FF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6868B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44646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CD92F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8B36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661D436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0858AD" w14:textId="204DA0F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3EBE0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A0C58C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B67C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C48316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B37DD63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AFEBB7" w14:textId="4289462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2736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42A2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64691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1FDF29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AC21ED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34C73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 xml:space="preserve">6. Сила воздействия </w:t>
            </w: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CADE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B8290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9A1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84427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02A33D1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2623E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3D24A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B4B1B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120A5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23EEF1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DC7940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1289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3F617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8BD2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24B1E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C9304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8D861BA" w14:textId="08FAFDAB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D8">
        <w:rPr>
          <w:rFonts w:ascii="Times New Roman" w:eastAsia="Times New Roman" w:hAnsi="Times New Roman" w:cs="Times New Roman"/>
          <w:sz w:val="28"/>
          <w:szCs w:val="28"/>
        </w:rPr>
        <w:t>4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Как изменится запас финансовой прочности при увеличении постоянных расходов на 10%?</w:t>
      </w:r>
    </w:p>
    <w:p w14:paraId="002A0F24" w14:textId="14EC8351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Определить, сколько процентов прибыли удастся сохранить организации, если выручка от </w:t>
      </w:r>
      <w:r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85D9DBB" w14:textId="77777777" w:rsid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Определить процент снижения выручки, при котором организация полностью лишается прибыли.</w:t>
      </w:r>
    </w:p>
    <w:p w14:paraId="646B84F3" w14:textId="604172C9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Определить, на сколько процентов необходи</w:t>
      </w:r>
      <w:r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2038A03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21EFF3C6" w14:textId="77777777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9D33743" w14:textId="08BBB74E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84"/>
        <w:gridCol w:w="2305"/>
        <w:gridCol w:w="2608"/>
        <w:gridCol w:w="2483"/>
      </w:tblGrid>
      <w:tr w:rsidR="007326D8" w:rsidRPr="00342001" w14:paraId="16CAB652" w14:textId="77777777" w:rsidTr="00504E14">
        <w:tc>
          <w:tcPr>
            <w:tcW w:w="2093" w:type="dxa"/>
            <w:shd w:val="clear" w:color="auto" w:fill="FFFFFF" w:themeFill="background1"/>
          </w:tcPr>
          <w:p w14:paraId="5F25991C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19" w:type="dxa"/>
            <w:shd w:val="clear" w:color="auto" w:fill="FFFFFF" w:themeFill="background1"/>
          </w:tcPr>
          <w:p w14:paraId="406FBDB5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42" w:type="dxa"/>
            <w:shd w:val="clear" w:color="auto" w:fill="FFFFFF" w:themeFill="background1"/>
          </w:tcPr>
          <w:p w14:paraId="19CDB03C" w14:textId="368803E3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Результаты обучения </w:t>
            </w:r>
            <w:r w:rsidR="00DC37CE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87" w:type="dxa"/>
            <w:shd w:val="clear" w:color="auto" w:fill="FFFFFF" w:themeFill="background1"/>
          </w:tcPr>
          <w:p w14:paraId="02EE9B5B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64EBC" w:rsidRPr="00342001" w14:paraId="62A4A121" w14:textId="77777777" w:rsidTr="00504E14">
        <w:tc>
          <w:tcPr>
            <w:tcW w:w="2093" w:type="dxa"/>
          </w:tcPr>
          <w:p w14:paraId="5323983D" w14:textId="312E7AD5" w:rsidR="00764EBC" w:rsidRPr="00605D7D" w:rsidRDefault="00416337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П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К-3</w:t>
            </w:r>
          </w:p>
          <w:p w14:paraId="79C12D79" w14:textId="71A83F33" w:rsidR="00764EBC" w:rsidRPr="00605D7D" w:rsidRDefault="00091955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прогнозировать основные финансово-экономические показатели деятельности коммерческих организаций с целью оценки последствий принимаемых финансовых решений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19" w:type="dxa"/>
          </w:tcPr>
          <w:p w14:paraId="636B2C9A" w14:textId="77777777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>1. Владеет методами формирования финансового плана и критериев мониторинга его выполнения.</w:t>
            </w:r>
          </w:p>
          <w:p w14:paraId="6A9A83FD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9B64794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665EDFDB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F1D4207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AAF1DA9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426178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751C45F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6C2E687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19AF553" w14:textId="2CD29C4C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 xml:space="preserve">2. Составляет прогноз денежного потока и других ключевых финансовых индикаторов. </w:t>
            </w:r>
          </w:p>
          <w:p w14:paraId="4C165F78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C44E5A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FC75A84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738BEC1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6358300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3DCFB4C8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32D90B4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0CAC2526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413D16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808518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618F5275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0C241C6" w14:textId="525BEFE4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 xml:space="preserve">3. Владеет методами оптимизации финансового плана, бизнес-планирования и прогнозирования. </w:t>
            </w:r>
          </w:p>
          <w:p w14:paraId="53AD72A1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26983C97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8E6B968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ECEDACA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FEAA45B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258891FA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D9E63F8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5803D853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18A3F801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6001D14D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32A1CDE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6237C6EF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2FA68F5" w14:textId="1251ABC8" w:rsidR="00764EBC" w:rsidRPr="00091955" w:rsidRDefault="00091955" w:rsidP="0009195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lang w:val="ru-RU"/>
              </w:rPr>
              <w:t>4. Применяет методики и инструментарий финансового планирования.</w:t>
            </w:r>
          </w:p>
        </w:tc>
        <w:tc>
          <w:tcPr>
            <w:tcW w:w="2642" w:type="dxa"/>
          </w:tcPr>
          <w:p w14:paraId="64083C9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2B091D1C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методику подготовки бизнес-плана организации</w:t>
            </w: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17AE941D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F74E75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методы необходимые для подготовки и анализа бизнес-плана организации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 в краткосрочной перспективе</w:t>
            </w:r>
          </w:p>
          <w:p w14:paraId="62DACC8A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7EE5BA39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денежных потоков организации.</w:t>
            </w:r>
          </w:p>
          <w:p w14:paraId="4E2612B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Уметь: </w:t>
            </w:r>
          </w:p>
          <w:p w14:paraId="25A8F9FB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текущее состояние денежных потоков компании и прогнозировать потребность в финансировании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в краткосрочной перспективе</w:t>
            </w:r>
          </w:p>
          <w:p w14:paraId="5E8AE38E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1148A27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внутренней среды организации.</w:t>
            </w:r>
          </w:p>
          <w:p w14:paraId="2A8D8DF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138B20CF" w14:textId="1AB2D189" w:rsidR="00764EBC" w:rsidRPr="00605D7D" w:rsidRDefault="00764EBC" w:rsidP="00764EB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внутренней среды организации, предлагать релевантные подходы развития экономического субъекта</w:t>
            </w:r>
          </w:p>
          <w:p w14:paraId="5B7658E6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4.Знать: </w:t>
            </w:r>
          </w:p>
          <w:p w14:paraId="663D562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методику построения мастера-бюджетов </w:t>
            </w:r>
          </w:p>
          <w:p w14:paraId="5A1E2360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B9924FE" w14:textId="51400F96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показатели бюджета для принятия управленческих решений</w:t>
            </w:r>
          </w:p>
        </w:tc>
        <w:tc>
          <w:tcPr>
            <w:tcW w:w="2487" w:type="dxa"/>
          </w:tcPr>
          <w:p w14:paraId="0CBDC6A2" w14:textId="2B70DC35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6779FF2E" w14:textId="5E86329E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По данным отчетности организации рассчитайте показатели-индикаторы маржинального анализа</w:t>
            </w:r>
          </w:p>
          <w:p w14:paraId="4E3F68BE" w14:textId="5FD471DF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2. По исходным данным составьте бюджет денежных средств, сделайте выводы по результатам расчетов</w:t>
            </w:r>
          </w:p>
          <w:p w14:paraId="7437F315" w14:textId="193A789F" w:rsidR="00764EBC" w:rsidRPr="00605D7D" w:rsidRDefault="00764EBC" w:rsidP="00764EBC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3. Используя финансовую и нефинановую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информацию определите релевантные расходы и доходы бизнеса</w:t>
            </w:r>
          </w:p>
          <w:p w14:paraId="1D2D01A4" w14:textId="667D6677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4. По данным отчетности рассчитайте целевую рентабельность и целевую стоимость капитала</w:t>
            </w:r>
          </w:p>
        </w:tc>
      </w:tr>
      <w:tr w:rsidR="00764EBC" w:rsidRPr="00342001" w14:paraId="2031EC9E" w14:textId="77777777" w:rsidTr="00504E14">
        <w:tc>
          <w:tcPr>
            <w:tcW w:w="2093" w:type="dxa"/>
          </w:tcPr>
          <w:p w14:paraId="01ED6126" w14:textId="77777777" w:rsidR="00764EBC" w:rsidRPr="00605D7D" w:rsidRDefault="00764EBC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ПКН-5</w:t>
            </w:r>
          </w:p>
          <w:p w14:paraId="60C663CD" w14:textId="351AF7C0" w:rsidR="00764EBC" w:rsidRPr="00605D7D" w:rsidRDefault="00091955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19" w:type="dxa"/>
          </w:tcPr>
          <w:p w14:paraId="374017E2" w14:textId="77777777" w:rsidR="00091955" w:rsidRPr="00091955" w:rsidRDefault="00091955" w:rsidP="00091955">
            <w:pPr>
              <w:rPr>
                <w:rFonts w:ascii="Times New Roman" w:hAnsi="Times New Roman"/>
                <w:lang w:val="ru-RU"/>
              </w:rPr>
            </w:pPr>
            <w:r w:rsidRPr="00091955">
              <w:rPr>
                <w:rFonts w:ascii="Times New Roman" w:hAnsi="Times New Roman"/>
                <w:lang w:val="ru-RU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14:paraId="348A76AC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68ED42BD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46631BBD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125FC441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30E1115E" w14:textId="427B61B2" w:rsidR="00091955" w:rsidRPr="00091955" w:rsidRDefault="00091955" w:rsidP="00091955">
            <w:pPr>
              <w:rPr>
                <w:rFonts w:ascii="Times New Roman" w:hAnsi="Times New Roman"/>
                <w:lang w:val="ru-RU"/>
              </w:rPr>
            </w:pPr>
            <w:r w:rsidRPr="00091955">
              <w:rPr>
                <w:rFonts w:ascii="Times New Roman" w:hAnsi="Times New Roman"/>
                <w:lang w:val="ru-RU"/>
              </w:rPr>
              <w:t xml:space="preserve">2.Демонстрирует знания содержания основных схем </w:t>
            </w:r>
            <w:r w:rsidRPr="00091955">
              <w:rPr>
                <w:rFonts w:ascii="Times New Roman" w:hAnsi="Times New Roman"/>
                <w:lang w:val="ru-RU"/>
              </w:rPr>
              <w:lastRenderedPageBreak/>
              <w:t>финансового обеспечения инвестиционных проектов и их особенностей.</w:t>
            </w:r>
          </w:p>
          <w:p w14:paraId="3DC27BD2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2B33061C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66CEB23E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049EB0BF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76E5E99E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74C9A08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5B0ACCF7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0D3E7A8F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3A686EEB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2D8AA743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35EF9022" w14:textId="13CCA961" w:rsidR="00764EBC" w:rsidRPr="00605D7D" w:rsidRDefault="00091955" w:rsidP="00091955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sz w:val="24"/>
                <w:szCs w:val="24"/>
                <w:lang w:val="ru-RU" w:bidi="ru-RU"/>
              </w:rPr>
              <w:t>3.Обосновывает решения по управлению инвестиционными проектами и финансовыми потоками на основе интегра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ции знаний из разных областей.</w:t>
            </w:r>
          </w:p>
        </w:tc>
        <w:tc>
          <w:tcPr>
            <w:tcW w:w="2642" w:type="dxa"/>
          </w:tcPr>
          <w:p w14:paraId="3D04171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1.Знать: </w:t>
            </w:r>
          </w:p>
          <w:p w14:paraId="60F64B1B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анализа и прогнозирования рисков, современные программные продукты, необходимые для оценки рисков. </w:t>
            </w:r>
          </w:p>
          <w:p w14:paraId="63AC39C7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61316181" w14:textId="77777777" w:rsidR="00764EBC" w:rsidRPr="00605D7D" w:rsidRDefault="00764EBC" w:rsidP="00764EBC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 при принятии операционных решений. </w:t>
            </w:r>
          </w:p>
          <w:p w14:paraId="3E76866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640DFC0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анализа ключевых показателей операционной деятельности для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 инвестиционных проектов с учетом их особенностей.</w:t>
            </w:r>
          </w:p>
          <w:p w14:paraId="078A424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E1D7E4D" w14:textId="77777777" w:rsidR="00764EBC" w:rsidRPr="00605D7D" w:rsidRDefault="00764EBC" w:rsidP="00764EB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  <w:p w14:paraId="2C832804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3EA2E557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методы, приемы и подходы анализа ключевых показателей операционной деятельности для обоснования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решения по управлению инвестиционными проектами и финансовыми потоками</w:t>
            </w:r>
          </w:p>
          <w:p w14:paraId="0A4503D0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27927F7" w14:textId="14B007CD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определять ключевые показатели операционной деятельности для обоснования управленческих решений с учетом факторов риска и неопределенности</w:t>
            </w:r>
          </w:p>
        </w:tc>
        <w:tc>
          <w:tcPr>
            <w:tcW w:w="2487" w:type="dxa"/>
          </w:tcPr>
          <w:p w14:paraId="362674C0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4C61E667" w14:textId="56E898BB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Перед организацией стоит проблема выбора из четырех взаимоисключающих вариантов действий; какой из вариантов необходимо выбрать при условии следующих подходов: нейтральный к риску, избегающий риска и стремящийся к риску и почему?</w:t>
            </w:r>
          </w:p>
          <w:p w14:paraId="157A9BE6" w14:textId="77777777" w:rsidR="00504E14" w:rsidRPr="00605D7D" w:rsidRDefault="00504E14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. </w:t>
            </w:r>
          </w:p>
          <w:p w14:paraId="62D0EABD" w14:textId="1B5E8E02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 исходным данным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рассчитать ожидаемые значения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при </w:t>
            </w:r>
            <w:r w:rsidR="00504E1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выборе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инвестиционного проекта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на основе совместных вероятностей; определить вероятность конкретного исхода методом суммирования совместных вероятностей.</w:t>
            </w:r>
          </w:p>
          <w:p w14:paraId="2AA34F86" w14:textId="1CEAF981" w:rsidR="00764EBC" w:rsidRPr="00605D7D" w:rsidRDefault="00504E14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3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.</w:t>
            </w:r>
          </w:p>
          <w:p w14:paraId="4BECE8DF" w14:textId="56398019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 исходным данным составить таблицу возможных сумм вклада при различных сочетаниях удельных переменных затрат и объема спроса, рассчитать точки безубыточности нового проекта при: </w:t>
            </w:r>
          </w:p>
          <w:p w14:paraId="5088B577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1) наименьшем; </w:t>
            </w:r>
          </w:p>
          <w:p w14:paraId="2607D684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2) наибольшем; </w:t>
            </w:r>
          </w:p>
          <w:p w14:paraId="7E7AD543" w14:textId="216E783F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3) наиболее вероятном значении удельного вклада. </w:t>
            </w:r>
          </w:p>
          <w:p w14:paraId="709EE906" w14:textId="77777777" w:rsidR="00764EBC" w:rsidRPr="00605D7D" w:rsidRDefault="00764EBC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3CFF10BD" w14:textId="2CAC7F5D" w:rsidR="00504E14" w:rsidRPr="00605D7D" w:rsidRDefault="00504E14" w:rsidP="00764E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56FBC67D" w14:textId="28C343FE" w:rsidR="008228D3" w:rsidRDefault="008228D3" w:rsidP="002E6127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66143772" w14:textId="5C0520D0" w:rsidR="000C1AED" w:rsidRDefault="000C1AED" w:rsidP="002E6127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59C740AC" w14:textId="33D4C4E4" w:rsidR="004A0D20" w:rsidRPr="00B7765F" w:rsidRDefault="00342001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B7765F">
        <w:rPr>
          <w:b w:val="0"/>
          <w:bCs w:val="0"/>
          <w:i/>
          <w:color w:val="auto"/>
        </w:rPr>
        <w:t>ПЕРЕЧЕНЬ ПРИМЕРНЫХ ВОПРОСОВ ДЛЯ ПОДГОТОВКИ К ЭКЗАМЕНУ</w:t>
      </w:r>
      <w:r w:rsidRPr="00B7765F">
        <w:rPr>
          <w:i/>
          <w:highlight w:val="yellow"/>
        </w:rPr>
        <w:t xml:space="preserve">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67679B99" w14:textId="1A9D8411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 принятий краткосрочных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5874F818" w14:textId="14F998D8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 обеспечение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0310F4BC" w14:textId="3DDA2F54" w:rsidR="001401FC" w:rsidRPr="00873FAB" w:rsidRDefault="00416337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заинтересованных сторон</w:t>
      </w:r>
    </w:p>
    <w:p w14:paraId="60E9903A" w14:textId="2BA75A79" w:rsidR="001401FC" w:rsidRPr="00873FAB" w:rsidRDefault="00416337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6F87858" w14:textId="2FB37FD2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1C94E419" w14:textId="7C32A0A9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Формирование системы ключевых показателей 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для принятия решений </w:t>
      </w: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краткосрочной перспективы</w:t>
      </w:r>
    </w:p>
    <w:p w14:paraId="33C0FD1F" w14:textId="4974DD1C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>
        <w:t>Классификация затрат</w:t>
      </w:r>
    </w:p>
    <w:p w14:paraId="12D74BA0" w14:textId="6DA90890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 w:rsidRPr="00B75116">
        <w:lastRenderedPageBreak/>
        <w:t>Инструменты калькулирования затрат</w:t>
      </w:r>
    </w:p>
    <w:p w14:paraId="3AF93373" w14:textId="5354453A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4492DBFB" w14:textId="1049C545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6EBB11FC" w14:textId="6046A23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Калькулирование себестоимости продуктов и услуг с помощью различных методов учета затрат</w:t>
      </w:r>
    </w:p>
    <w:p w14:paraId="38B78D35" w14:textId="7754972E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57130150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Сбалансированная система показателей операционного анализа</w:t>
      </w:r>
    </w:p>
    <w:p w14:paraId="0F0C0FD7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14B8456" w14:textId="7F8EC258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7088C17E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операционной деятельности</w:t>
      </w:r>
    </w:p>
    <w:p w14:paraId="42AF8427" w14:textId="68DC8FE2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Стресс-тестирование бюджетов</w:t>
      </w:r>
    </w:p>
    <w:p w14:paraId="5BA33A9C" w14:textId="77777777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4DD50208" w14:textId="3BE9AAAF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34882AE6" w14:textId="5ECCAEBF" w:rsidR="001401FC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6D58C746" w14:textId="730DB0EA" w:rsidR="00D6655A" w:rsidRDefault="00D6655A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Юнит-экономика</w:t>
      </w:r>
    </w:p>
    <w:p w14:paraId="6F49070D" w14:textId="131862E4" w:rsidR="00D6655A" w:rsidRPr="00873FAB" w:rsidRDefault="00D6655A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655A">
        <w:rPr>
          <w:rFonts w:ascii="Times New Roman" w:hAnsi="Times New Roman" w:cs="Times New Roman"/>
          <w:sz w:val="28"/>
          <w:szCs w:val="28"/>
        </w:rPr>
        <w:t>E-commerce</w:t>
      </w:r>
    </w:p>
    <w:p w14:paraId="2597549B" w14:textId="3F83ECE3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различий в ценообразовании и максимизации выручки при принятии краткосрочных и долгосрочных решений</w:t>
      </w:r>
    </w:p>
    <w:p w14:paraId="0371D321" w14:textId="77777777" w:rsidR="00873FAB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20D5F945" w14:textId="77777777" w:rsidR="00873FAB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Финансовые последствия воздействия различных видов рисков</w:t>
      </w:r>
    </w:p>
    <w:p w14:paraId="446B4654" w14:textId="77777777" w:rsidR="00873FAB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3682AEF3" w14:textId="161F49DA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</w:t>
      </w:r>
      <w:r w:rsidR="00873FAB" w:rsidRPr="00873FAB">
        <w:rPr>
          <w:rFonts w:ascii="Times New Roman" w:hAnsi="Times New Roman" w:cs="Times New Roman"/>
          <w:sz w:val="28"/>
          <w:szCs w:val="28"/>
        </w:rPr>
        <w:t>нализ чувствительности</w:t>
      </w:r>
    </w:p>
    <w:p w14:paraId="56921967" w14:textId="0BACDA5A" w:rsidR="00873FAB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</w:t>
      </w:r>
      <w:r w:rsidR="00873FAB" w:rsidRPr="00873FAB">
        <w:rPr>
          <w:rFonts w:ascii="Times New Roman" w:hAnsi="Times New Roman" w:cs="Times New Roman"/>
          <w:sz w:val="28"/>
          <w:szCs w:val="28"/>
        </w:rPr>
        <w:t>подходы к анализу эффективности</w:t>
      </w:r>
      <w:r w:rsidR="00D6655A">
        <w:rPr>
          <w:rFonts w:ascii="Times New Roman" w:hAnsi="Times New Roman" w:cs="Times New Roman"/>
          <w:sz w:val="28"/>
          <w:szCs w:val="28"/>
        </w:rPr>
        <w:t xml:space="preserve"> деятельности центров</w:t>
      </w:r>
    </w:p>
    <w:p w14:paraId="1CC52BEF" w14:textId="5C64DD21" w:rsidR="00D6655A" w:rsidRDefault="00D6655A" w:rsidP="00B76C9B">
      <w:pPr>
        <w:pStyle w:val="20"/>
        <w:numPr>
          <w:ilvl w:val="0"/>
          <w:numId w:val="6"/>
        </w:numPr>
        <w:shd w:val="clear" w:color="auto" w:fill="auto"/>
        <w:spacing w:line="240" w:lineRule="auto"/>
        <w:ind w:left="0" w:firstLine="0"/>
        <w:jc w:val="both"/>
      </w:pPr>
      <w:r>
        <w:t>Анализ клиентского капитала</w:t>
      </w:r>
    </w:p>
    <w:p w14:paraId="248427C9" w14:textId="49600DC6" w:rsidR="00D6655A" w:rsidRDefault="00D6655A" w:rsidP="00B76C9B">
      <w:pPr>
        <w:pStyle w:val="20"/>
        <w:numPr>
          <w:ilvl w:val="0"/>
          <w:numId w:val="6"/>
        </w:numPr>
        <w:shd w:val="clear" w:color="auto" w:fill="auto"/>
        <w:spacing w:line="240" w:lineRule="auto"/>
        <w:ind w:left="0" w:firstLine="0"/>
        <w:jc w:val="both"/>
      </w:pPr>
      <w:r>
        <w:t>Анализ человеческого капитала</w:t>
      </w:r>
    </w:p>
    <w:p w14:paraId="525AAF45" w14:textId="5153A875" w:rsidR="00342001" w:rsidRDefault="00342001" w:rsidP="00342001">
      <w:pPr>
        <w:pStyle w:val="20"/>
        <w:shd w:val="clear" w:color="auto" w:fill="auto"/>
        <w:spacing w:line="240" w:lineRule="auto"/>
        <w:jc w:val="both"/>
      </w:pPr>
    </w:p>
    <w:p w14:paraId="11727AD5" w14:textId="77777777" w:rsidR="000C1AED" w:rsidRDefault="000C1AED" w:rsidP="00342001">
      <w:pPr>
        <w:pStyle w:val="20"/>
        <w:shd w:val="clear" w:color="auto" w:fill="auto"/>
        <w:spacing w:line="240" w:lineRule="auto"/>
        <w:jc w:val="both"/>
      </w:pPr>
    </w:p>
    <w:p w14:paraId="7DC00052" w14:textId="2C38540B" w:rsid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 ТЕСТОВ</w:t>
      </w:r>
      <w:r w:rsidR="000C1AED">
        <w:rPr>
          <w:i/>
        </w:rPr>
        <w:t>ОГО</w:t>
      </w:r>
      <w:r w:rsidRPr="00342001">
        <w:rPr>
          <w:i/>
        </w:rPr>
        <w:t xml:space="preserve"> ЗАДАНИ</w:t>
      </w:r>
      <w:r w:rsidR="000C1AED">
        <w:rPr>
          <w:i/>
        </w:rPr>
        <w:t>Я</w:t>
      </w:r>
    </w:p>
    <w:p w14:paraId="633D63CC" w14:textId="77777777" w:rsidR="000C1AED" w:rsidRDefault="000C1AED" w:rsidP="00342001">
      <w:pPr>
        <w:pStyle w:val="Default"/>
        <w:rPr>
          <w:sz w:val="28"/>
          <w:szCs w:val="28"/>
        </w:rPr>
      </w:pPr>
    </w:p>
    <w:p w14:paraId="12930155" w14:textId="5C9BE21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2CA6D79F" w14:textId="5B504E9E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17AABC04" w14:textId="1C84E6E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0BFBA359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4FB64228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1E14D48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202AB46F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2158DB4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68E1A555" w14:textId="7CA0BA5B" w:rsidR="00342001" w:rsidRDefault="00342001" w:rsidP="00C54DF9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D1A2288" w14:textId="77777777" w:rsidR="00091955" w:rsidRPr="000C1AED" w:rsidRDefault="00091955" w:rsidP="00C54D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4C4C3C" w14:textId="77777777" w:rsidR="00342001" w:rsidRP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Pr="00B16639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>
        <w:lastRenderedPageBreak/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41"/>
      <w:bookmarkEnd w:id="42"/>
      <w:bookmarkEnd w:id="43"/>
    </w:p>
    <w:p w14:paraId="0CBCB9A1" w14:textId="77777777" w:rsidR="00B248A0" w:rsidRPr="00B16639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44" w:name="bookmark22"/>
      <w:r w:rsidRPr="00B16639">
        <w:t>Основная литература:</w:t>
      </w:r>
      <w:bookmarkEnd w:id="44"/>
    </w:p>
    <w:p w14:paraId="682DC730" w14:textId="77777777" w:rsidR="0097077B" w:rsidRDefault="0097077B" w:rsidP="00B76C9B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 xml:space="preserve">Управленческий анализ : учебник для направлений магистратуры "Менеджмент" и "Экономика" / М.Ю. Алейникова, М.А. Вахрушина, И.Д. Демина [и др.] ; Финуниверситет ; под ред. М.А. Вахрушиной .— Москва : Кнорус, 2021 .— 164 с. - (Магистратура). - Текст : непосредственный. - То же. - ЭБС BOOK.ru. - URL: https://book.ru/book/938304 (дата обращения: </w:t>
      </w:r>
      <w:bookmarkStart w:id="45" w:name="_Hlk137219062"/>
      <w:r w:rsidRPr="00262061">
        <w:t>06.04.2023</w:t>
      </w:r>
      <w:bookmarkEnd w:id="45"/>
      <w:r w:rsidRPr="00262061">
        <w:t xml:space="preserve">). — Текст : электронный. </w:t>
      </w:r>
    </w:p>
    <w:p w14:paraId="3F3F5AFF" w14:textId="77777777" w:rsidR="0097077B" w:rsidRPr="00262061" w:rsidRDefault="0097077B" w:rsidP="00B76C9B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 : электронный.</w:t>
      </w:r>
    </w:p>
    <w:p w14:paraId="7C92CB50" w14:textId="77777777" w:rsidR="0097077B" w:rsidRDefault="0097077B" w:rsidP="0097077B">
      <w:pPr>
        <w:pStyle w:val="30"/>
        <w:shd w:val="clear" w:color="auto" w:fill="auto"/>
        <w:spacing w:line="240" w:lineRule="auto"/>
        <w:jc w:val="both"/>
      </w:pPr>
      <w:r w:rsidRPr="00B16639">
        <w:t>Дополнительная литература:</w:t>
      </w:r>
    </w:p>
    <w:p w14:paraId="268EC4BC" w14:textId="77777777" w:rsidR="0097077B" w:rsidRDefault="0097077B" w:rsidP="00B76C9B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1C0983">
        <w:t xml:space="preserve"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</w:t>
      </w:r>
      <w:r w:rsidRPr="00262061">
        <w:t>06.04.2023</w:t>
      </w:r>
      <w:r w:rsidRPr="001C0983">
        <w:t>). – 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6" w:name="bookmark23"/>
      <w:bookmarkStart w:id="47" w:name="_Toc76076176"/>
      <w:bookmarkStart w:id="48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14:paraId="236C2494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Электронная библиотека Финансового университета (ЭБ) </w:t>
      </w:r>
      <w:hyperlink r:id="rId16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elib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fa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  <w:r w:rsidRPr="0097077B">
          <w:rPr>
            <w:rStyle w:val="a3"/>
            <w:lang w:eastAsia="en-US" w:bidi="en-US"/>
          </w:rPr>
          <w:t>/</w:t>
        </w:r>
      </w:hyperlink>
    </w:p>
    <w:p w14:paraId="06C411B8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Электронно-библиотечная система </w:t>
      </w:r>
      <w:r w:rsidRPr="0097077B">
        <w:rPr>
          <w:lang w:val="en-US" w:eastAsia="en-US" w:bidi="en-US"/>
        </w:rPr>
        <w:t>BOOK</w:t>
      </w:r>
      <w:r w:rsidRPr="0097077B">
        <w:rPr>
          <w:lang w:eastAsia="en-US" w:bidi="en-US"/>
        </w:rPr>
        <w:t>.</w:t>
      </w:r>
      <w:r w:rsidRPr="0097077B">
        <w:rPr>
          <w:lang w:val="en-US" w:eastAsia="en-US" w:bidi="en-US"/>
        </w:rPr>
        <w:t>RU</w:t>
      </w:r>
      <w:r w:rsidRPr="0097077B">
        <w:rPr>
          <w:lang w:eastAsia="en-US" w:bidi="en-US"/>
        </w:rPr>
        <w:t xml:space="preserve"> </w:t>
      </w:r>
      <w:hyperlink r:id="rId17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book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</w:p>
    <w:p w14:paraId="2AE86C0E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Электронно-библиотечная система </w:t>
      </w:r>
      <w:r w:rsidRPr="0097077B">
        <w:rPr>
          <w:lang w:val="en-US" w:eastAsia="en-US" w:bidi="en-US"/>
        </w:rPr>
        <w:t>Znanium</w:t>
      </w:r>
      <w:r w:rsidRPr="0097077B">
        <w:rPr>
          <w:lang w:eastAsia="en-US" w:bidi="en-US"/>
        </w:rPr>
        <w:t xml:space="preserve"> </w:t>
      </w:r>
      <w:hyperlink r:id="rId18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znanium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com</w:t>
        </w:r>
      </w:hyperlink>
    </w:p>
    <w:p w14:paraId="31860F02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Официальный сайт Федеральной службы государственной статистики. </w:t>
      </w:r>
      <w:r w:rsidRPr="0097077B">
        <w:rPr>
          <w:lang w:val="en-US" w:eastAsia="en-US" w:bidi="en-US"/>
        </w:rPr>
        <w:t>URL</w:t>
      </w:r>
      <w:r w:rsidRPr="0097077B">
        <w:rPr>
          <w:lang w:eastAsia="en-US" w:bidi="en-US"/>
        </w:rPr>
        <w:t xml:space="preserve">: </w:t>
      </w:r>
      <w:hyperlink r:id="rId19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gks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  <w:hyperlink r:id="rId20" w:history="1">
        <w:r w:rsidRPr="0097077B">
          <w:rPr>
            <w:rStyle w:val="a3"/>
            <w:lang w:eastAsia="en-US" w:bidi="en-US"/>
          </w:rPr>
          <w:t xml:space="preserve"> </w:t>
        </w:r>
      </w:hyperlink>
      <w:r w:rsidRPr="0097077B">
        <w:t>(Росстат)</w:t>
      </w:r>
    </w:p>
    <w:p w14:paraId="7EFA82DC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B7B2888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 w:rsidRPr="0097077B">
        <w:t xml:space="preserve">Научная электронная библиотека </w:t>
      </w:r>
      <w:r w:rsidRPr="0097077B">
        <w:rPr>
          <w:lang w:val="en-US" w:eastAsia="en-US" w:bidi="en-US"/>
        </w:rPr>
        <w:t>eLibrary</w:t>
      </w:r>
      <w:r w:rsidRPr="0097077B">
        <w:rPr>
          <w:lang w:eastAsia="en-US" w:bidi="en-US"/>
        </w:rPr>
        <w:t>.</w:t>
      </w:r>
      <w:r w:rsidRPr="0097077B">
        <w:rPr>
          <w:lang w:val="en-US" w:eastAsia="en-US" w:bidi="en-US"/>
        </w:rPr>
        <w:t>ru</w:t>
      </w:r>
      <w:r w:rsidRPr="0097077B">
        <w:rPr>
          <w:lang w:eastAsia="en-US" w:bidi="en-US"/>
        </w:rPr>
        <w:t xml:space="preserve"> </w:t>
      </w:r>
      <w:hyperlink r:id="rId21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elibrary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</w:p>
    <w:p w14:paraId="6ECED7EC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Образовательная платформа Юрайт </w:t>
      </w:r>
      <w:hyperlink r:id="rId22" w:history="1">
        <w:r w:rsidRPr="0097077B">
          <w:rPr>
            <w:rStyle w:val="a3"/>
          </w:rPr>
          <w:t>https://urait.ru/</w:t>
        </w:r>
      </w:hyperlink>
    </w:p>
    <w:p w14:paraId="103E75F1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Электронная библиотека Издательского дома «Гребенников» </w:t>
      </w:r>
      <w:hyperlink r:id="rId23" w:history="1">
        <w:r w:rsidRPr="0097077B">
          <w:rPr>
            <w:rStyle w:val="a3"/>
          </w:rPr>
          <w:t>https://grebennikon.ru/</w:t>
        </w:r>
      </w:hyperlink>
    </w:p>
    <w:p w14:paraId="473F661B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Диссертации и авторефераты на сайте Высшей аттестационной комиссии (ВАК) </w:t>
      </w:r>
      <w:hyperlink r:id="rId24" w:history="1">
        <w:r w:rsidRPr="0097077B">
          <w:rPr>
            <w:rStyle w:val="a3"/>
          </w:rPr>
          <w:t>https://vak.minobrnauki.gov.ru/</w:t>
        </w:r>
      </w:hyperlink>
    </w:p>
    <w:p w14:paraId="663D058E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>Национальная электронная библиотека http://нэб.рф/</w:t>
      </w:r>
    </w:p>
    <w:p w14:paraId="601094C3" w14:textId="1B09FAED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9" w:name="bookmark24"/>
      <w:bookmarkStart w:id="50" w:name="_Toc76076177"/>
      <w:bookmarkStart w:id="51" w:name="_Toc95883006"/>
      <w:r>
        <w:t>Методические указания для обучающихся по освоению дисциплины</w:t>
      </w:r>
      <w:bookmarkEnd w:id="49"/>
      <w:bookmarkEnd w:id="50"/>
      <w:bookmarkEnd w:id="51"/>
    </w:p>
    <w:p w14:paraId="05BD8E56" w14:textId="1C80F35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lastRenderedPageBreak/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4493C2EA" w:rsidR="009A59A2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73A97554" w14:textId="77777777" w:rsidR="00DC37CE" w:rsidRPr="00D93089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B76C9B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2" w:name="_Toc468611984"/>
      <w:bookmarkStart w:id="53" w:name="_Toc486491793"/>
      <w:bookmarkStart w:id="54" w:name="_Toc71649311"/>
      <w:bookmarkStart w:id="55" w:name="_Toc76076178"/>
      <w:bookmarkStart w:id="56" w:name="_Toc95883007"/>
      <w:r w:rsidRPr="00D93089">
        <w:t xml:space="preserve">Перечень информационных технологий, используемых при </w:t>
      </w:r>
      <w:r w:rsidRPr="00D93089"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bookmarkEnd w:id="54"/>
      <w:bookmarkEnd w:id="55"/>
      <w:bookmarkEnd w:id="56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57" w:name="_TOC_250002"/>
      <w:bookmarkStart w:id="58" w:name="_Toc71649312"/>
      <w:bookmarkStart w:id="59" w:name="_Toc76076179"/>
      <w:bookmarkStart w:id="60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7"/>
      <w:r w:rsidRPr="00D93089">
        <w:t>обеспечения:</w:t>
      </w:r>
      <w:bookmarkEnd w:id="58"/>
      <w:bookmarkEnd w:id="59"/>
      <w:bookmarkEnd w:id="60"/>
    </w:p>
    <w:p w14:paraId="3DC7F3CB" w14:textId="77777777" w:rsidR="00FB49ED" w:rsidRPr="00A65D0E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A65D0E">
        <w:rPr>
          <w:rFonts w:eastAsia="Times New Roman"/>
          <w:bCs/>
          <w:sz w:val="28"/>
          <w:szCs w:val="28"/>
          <w:lang w:val="en-US" w:eastAsia="en-US"/>
        </w:rPr>
        <w:t>1.</w:t>
      </w:r>
      <w:r w:rsidRPr="00A65D0E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61" w:name="_Toc531614952"/>
      <w:bookmarkStart w:id="62" w:name="_Toc531686469"/>
    </w:p>
    <w:p w14:paraId="3AE07C67" w14:textId="12230001" w:rsidR="00FB49ED" w:rsidRPr="009C7BF1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61"/>
      <w:bookmarkEnd w:id="62"/>
      <w:r w:rsidR="00091955" w:rsidRPr="0009195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091955" w:rsidRPr="00091955">
        <w:rPr>
          <w:rFonts w:eastAsia="Times New Roman"/>
          <w:bCs/>
          <w:sz w:val="28"/>
          <w:szCs w:val="28"/>
          <w:lang w:val="en-US" w:eastAsia="en-US" w:bidi="ru-RU"/>
        </w:rPr>
        <w:t xml:space="preserve"> и др</w:t>
      </w:r>
      <w:r w:rsidR="00091955" w:rsidRPr="009C7BF1">
        <w:rPr>
          <w:rFonts w:eastAsia="Times New Roman"/>
          <w:bCs/>
          <w:sz w:val="28"/>
          <w:szCs w:val="28"/>
          <w:lang w:val="en-US" w:eastAsia="en-US" w:bidi="ru-RU"/>
        </w:rPr>
        <w:t>.</w:t>
      </w:r>
    </w:p>
    <w:p w14:paraId="1E6E5444" w14:textId="604C35B5" w:rsidR="00FB49ED" w:rsidRPr="00605D7D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B76C9B">
      <w:pPr>
        <w:pStyle w:val="10"/>
        <w:keepNext w:val="0"/>
        <w:numPr>
          <w:ilvl w:val="1"/>
          <w:numId w:val="4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3" w:name="_Toc71649313"/>
      <w:bookmarkStart w:id="64" w:name="_Toc76076180"/>
      <w:bookmarkStart w:id="65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3"/>
      <w:bookmarkEnd w:id="64"/>
      <w:bookmarkEnd w:id="65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B76C9B">
      <w:pPr>
        <w:pStyle w:val="ae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B76C9B">
      <w:pPr>
        <w:pStyle w:val="ae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0452A842" w:rsidR="00FB49ED" w:rsidRPr="00D93089" w:rsidRDefault="00FB49ED" w:rsidP="002E6127">
      <w:pPr>
        <w:pStyle w:val="af1"/>
        <w:widowControl w:val="0"/>
        <w:spacing w:after="0"/>
      </w:pPr>
    </w:p>
    <w:p w14:paraId="47EF1CE7" w14:textId="77777777" w:rsidR="00FB49ED" w:rsidRPr="00D93089" w:rsidRDefault="00FB49ED" w:rsidP="00B76C9B">
      <w:pPr>
        <w:pStyle w:val="10"/>
        <w:keepNext w:val="0"/>
        <w:numPr>
          <w:ilvl w:val="1"/>
          <w:numId w:val="4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6" w:name="_TOC_250001"/>
      <w:bookmarkStart w:id="67" w:name="_Toc71649314"/>
      <w:bookmarkStart w:id="68" w:name="_Toc76076181"/>
      <w:bookmarkStart w:id="69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6"/>
      <w:r w:rsidRPr="00D93089">
        <w:t>информации</w:t>
      </w:r>
      <w:bookmarkEnd w:id="67"/>
      <w:bookmarkEnd w:id="68"/>
      <w:bookmarkEnd w:id="69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70" w:name="_Toc421015944"/>
      <w:bookmarkStart w:id="71" w:name="_Toc468611985"/>
      <w:bookmarkStart w:id="72" w:name="_Toc486491794"/>
      <w:bookmarkStart w:id="73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B76C9B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4" w:name="_Toc76076182"/>
      <w:bookmarkStart w:id="75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70"/>
      <w:bookmarkEnd w:id="71"/>
      <w:bookmarkEnd w:id="72"/>
      <w:bookmarkEnd w:id="73"/>
      <w:bookmarkEnd w:id="74"/>
      <w:bookmarkEnd w:id="75"/>
    </w:p>
    <w:p w14:paraId="0B378B7B" w14:textId="77777777" w:rsidR="00FB49ED" w:rsidRPr="00D93089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CEEB1DE" w14:textId="7FF00296" w:rsidR="00FB49ED" w:rsidRPr="00A33047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93089">
        <w:rPr>
          <w:rFonts w:ascii="Times New Roman" w:hAnsi="Times New Roman"/>
          <w:sz w:val="28"/>
          <w:szCs w:val="28"/>
        </w:rPr>
        <w:t>Для осуществления образовательного процесса используются</w:t>
      </w:r>
      <w:r w:rsidR="00D93089" w:rsidRPr="00D93089">
        <w:rPr>
          <w:rFonts w:ascii="Times New Roman" w:hAnsi="Times New Roman"/>
          <w:sz w:val="28"/>
          <w:szCs w:val="28"/>
        </w:rPr>
        <w:t xml:space="preserve"> компьютерные </w:t>
      </w:r>
      <w:r w:rsidRPr="00D93089">
        <w:rPr>
          <w:rFonts w:ascii="Times New Roman" w:hAnsi="Times New Roman"/>
          <w:sz w:val="28"/>
          <w:szCs w:val="28"/>
        </w:rPr>
        <w:t>аудитории с мультимедийным оборудованием</w:t>
      </w:r>
      <w:r w:rsidRPr="00D93089">
        <w:t>:</w:t>
      </w:r>
      <w:r w:rsidRPr="00D93089">
        <w:rPr>
          <w:spacing w:val="1"/>
        </w:rPr>
        <w:t xml:space="preserve"> </w:t>
      </w:r>
      <w:r w:rsidRPr="00D93089">
        <w:rPr>
          <w:rFonts w:ascii="Times New Roman" w:hAnsi="Times New Roman"/>
          <w:sz w:val="28"/>
          <w:szCs w:val="28"/>
        </w:rPr>
        <w:t>видеопроектор, экран настенный, персональные компьютеры с доступом к Internet-ресурсам. Для самостоятельной работы студенты обеспечиваются возможностью доступа ко всем электронным образовательным ресурсам Финуниверситета: медиатеки, электронные каталоги, электронные библиотеки,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sectPr w:rsidR="00FB49ED" w:rsidRPr="00A33047" w:rsidSect="00437725">
      <w:footerReference w:type="default" r:id="rId25"/>
      <w:headerReference w:type="first" r:id="rId26"/>
      <w:footerReference w:type="first" r:id="rId27"/>
      <w:pgSz w:w="11900" w:h="16840"/>
      <w:pgMar w:top="1134" w:right="992" w:bottom="1134" w:left="1418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66CE3" w14:textId="77777777" w:rsidR="00687B2F" w:rsidRDefault="00687B2F">
      <w:r>
        <w:separator/>
      </w:r>
    </w:p>
  </w:endnote>
  <w:endnote w:type="continuationSeparator" w:id="0">
    <w:p w14:paraId="16EE7047" w14:textId="77777777" w:rsidR="00687B2F" w:rsidRDefault="0068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02298"/>
      <w:docPartObj>
        <w:docPartGallery w:val="Page Numbers (Bottom of Page)"/>
        <w:docPartUnique/>
      </w:docPartObj>
    </w:sdtPr>
    <w:sdtEndPr/>
    <w:sdtContent>
      <w:p w14:paraId="08EF4F07" w14:textId="0BD51268" w:rsidR="006301A0" w:rsidRDefault="006301A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1F41CE" w:rsidRDefault="001F41C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556113"/>
      <w:docPartObj>
        <w:docPartGallery w:val="Page Numbers (Bottom of Page)"/>
        <w:docPartUnique/>
      </w:docPartObj>
    </w:sdtPr>
    <w:sdtEndPr/>
    <w:sdtContent>
      <w:p w14:paraId="6D4FFEAD" w14:textId="4FCBD91A" w:rsidR="00437725" w:rsidRDefault="004377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A44">
          <w:rPr>
            <w:noProof/>
          </w:rPr>
          <w:t>1</w:t>
        </w:r>
        <w:r>
          <w:fldChar w:fldCharType="end"/>
        </w:r>
      </w:p>
    </w:sdtContent>
  </w:sdt>
  <w:p w14:paraId="7C539549" w14:textId="77777777" w:rsidR="00437725" w:rsidRDefault="0043772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" filled="f" stroked="f">
              <v:textbox style="mso-fit-shape-to-text:t" inset="0,0,0,0">
                <w:txbxContent>
                  <w:p w14:paraId="402F47D7" w14:textId="45B2F8BB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2473552"/>
      <w:docPartObj>
        <w:docPartGallery w:val="Page Numbers (Bottom of Page)"/>
        <w:docPartUnique/>
      </w:docPartObj>
    </w:sdtPr>
    <w:sdtEndPr/>
    <w:sdtContent>
      <w:p w14:paraId="07925D4E" w14:textId="4DC8D22B" w:rsidR="00437725" w:rsidRDefault="004377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A44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1F41CE" w:rsidRDefault="001F41CE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19003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D095DE" w14:textId="7C30AA83" w:rsidR="00437725" w:rsidRPr="00437725" w:rsidRDefault="00437725">
        <w:pPr>
          <w:pStyle w:val="ac"/>
          <w:jc w:val="center"/>
          <w:rPr>
            <w:rFonts w:ascii="Times New Roman" w:hAnsi="Times New Roman" w:cs="Times New Roman"/>
          </w:rPr>
        </w:pPr>
        <w:r w:rsidRPr="00437725">
          <w:rPr>
            <w:rFonts w:ascii="Times New Roman" w:hAnsi="Times New Roman" w:cs="Times New Roman"/>
          </w:rPr>
          <w:fldChar w:fldCharType="begin"/>
        </w:r>
        <w:r w:rsidRPr="00437725">
          <w:rPr>
            <w:rFonts w:ascii="Times New Roman" w:hAnsi="Times New Roman" w:cs="Times New Roman"/>
          </w:rPr>
          <w:instrText>PAGE   \* MERGEFORMAT</w:instrText>
        </w:r>
        <w:r w:rsidRPr="00437725">
          <w:rPr>
            <w:rFonts w:ascii="Times New Roman" w:hAnsi="Times New Roman" w:cs="Times New Roman"/>
          </w:rPr>
          <w:fldChar w:fldCharType="separate"/>
        </w:r>
        <w:r w:rsidR="006C5A44">
          <w:rPr>
            <w:rFonts w:ascii="Times New Roman" w:hAnsi="Times New Roman" w:cs="Times New Roman"/>
            <w:noProof/>
          </w:rPr>
          <w:t>3</w:t>
        </w:r>
        <w:r w:rsidRPr="00437725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EC42A7A" w:rsidR="001F41CE" w:rsidRDefault="001F41CE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" filled="f" stroked="f">
              <v:textbox style="mso-fit-shape-to-text:t" inset="0,0,0,0">
                <w:txbxContent>
                  <w:p w14:paraId="3680192A" w14:textId="77777777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6A521" w14:textId="77777777" w:rsidR="00687B2F" w:rsidRDefault="00687B2F"/>
  </w:footnote>
  <w:footnote w:type="continuationSeparator" w:id="0">
    <w:p w14:paraId="04C2CAC8" w14:textId="77777777" w:rsidR="00687B2F" w:rsidRDefault="00687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1F41CE" w:rsidRDefault="001F41C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" filled="f" stroked="f">
              <v:textbox style="mso-fit-shape-to-text:t" inset="0,0,0,0">
                <w:txbxContent>
                  <w:p w14:paraId="285F35C2" w14:textId="77777777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C82607"/>
    <w:multiLevelType w:val="hybridMultilevel"/>
    <w:tmpl w:val="3E06E6B4"/>
    <w:lvl w:ilvl="0" w:tplc="3DE04C5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6FBA1554"/>
    <w:multiLevelType w:val="hybridMultilevel"/>
    <w:tmpl w:val="C27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21D8E"/>
    <w:rsid w:val="0005791A"/>
    <w:rsid w:val="000606AA"/>
    <w:rsid w:val="0006251D"/>
    <w:rsid w:val="0006263B"/>
    <w:rsid w:val="00091955"/>
    <w:rsid w:val="00093841"/>
    <w:rsid w:val="00093D75"/>
    <w:rsid w:val="00095689"/>
    <w:rsid w:val="000A396A"/>
    <w:rsid w:val="000C1AED"/>
    <w:rsid w:val="000F5A08"/>
    <w:rsid w:val="000F7149"/>
    <w:rsid w:val="00110EB2"/>
    <w:rsid w:val="001118CF"/>
    <w:rsid w:val="00111E38"/>
    <w:rsid w:val="001317F1"/>
    <w:rsid w:val="001401FC"/>
    <w:rsid w:val="00142782"/>
    <w:rsid w:val="00146CE4"/>
    <w:rsid w:val="00153C41"/>
    <w:rsid w:val="00153DF0"/>
    <w:rsid w:val="00154137"/>
    <w:rsid w:val="00196D2A"/>
    <w:rsid w:val="001A761D"/>
    <w:rsid w:val="001B4583"/>
    <w:rsid w:val="001E48AC"/>
    <w:rsid w:val="001E64A0"/>
    <w:rsid w:val="001F41CE"/>
    <w:rsid w:val="001F75DA"/>
    <w:rsid w:val="00217A29"/>
    <w:rsid w:val="0023290D"/>
    <w:rsid w:val="002442DF"/>
    <w:rsid w:val="0025309A"/>
    <w:rsid w:val="00255736"/>
    <w:rsid w:val="002652CD"/>
    <w:rsid w:val="002764C9"/>
    <w:rsid w:val="002825F4"/>
    <w:rsid w:val="00292B1C"/>
    <w:rsid w:val="00295D81"/>
    <w:rsid w:val="002B2EBC"/>
    <w:rsid w:val="002B3882"/>
    <w:rsid w:val="002B3D5F"/>
    <w:rsid w:val="002C1CB5"/>
    <w:rsid w:val="002C353E"/>
    <w:rsid w:val="002D4823"/>
    <w:rsid w:val="002E17AB"/>
    <w:rsid w:val="002E6127"/>
    <w:rsid w:val="002F4AD4"/>
    <w:rsid w:val="002F6059"/>
    <w:rsid w:val="00303DDF"/>
    <w:rsid w:val="003235FE"/>
    <w:rsid w:val="00323A64"/>
    <w:rsid w:val="0032738A"/>
    <w:rsid w:val="00331631"/>
    <w:rsid w:val="00334827"/>
    <w:rsid w:val="00342001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37725"/>
    <w:rsid w:val="00450F60"/>
    <w:rsid w:val="004565F7"/>
    <w:rsid w:val="00464A16"/>
    <w:rsid w:val="004741C5"/>
    <w:rsid w:val="0049450D"/>
    <w:rsid w:val="004A0D20"/>
    <w:rsid w:val="004A4552"/>
    <w:rsid w:val="004D5484"/>
    <w:rsid w:val="004F4AB8"/>
    <w:rsid w:val="00504E14"/>
    <w:rsid w:val="005067A0"/>
    <w:rsid w:val="0052406A"/>
    <w:rsid w:val="00527C55"/>
    <w:rsid w:val="00535493"/>
    <w:rsid w:val="00542C6F"/>
    <w:rsid w:val="005454B6"/>
    <w:rsid w:val="00552A56"/>
    <w:rsid w:val="005555D3"/>
    <w:rsid w:val="00567A5C"/>
    <w:rsid w:val="0057338E"/>
    <w:rsid w:val="005740A9"/>
    <w:rsid w:val="005C24B6"/>
    <w:rsid w:val="005C2517"/>
    <w:rsid w:val="005C273B"/>
    <w:rsid w:val="005E7C2B"/>
    <w:rsid w:val="005F015E"/>
    <w:rsid w:val="00603F53"/>
    <w:rsid w:val="00605D7D"/>
    <w:rsid w:val="006157D3"/>
    <w:rsid w:val="006169F8"/>
    <w:rsid w:val="006301A0"/>
    <w:rsid w:val="00664186"/>
    <w:rsid w:val="006722D1"/>
    <w:rsid w:val="0068425F"/>
    <w:rsid w:val="00687B2F"/>
    <w:rsid w:val="006A2145"/>
    <w:rsid w:val="006C19D8"/>
    <w:rsid w:val="006C5A44"/>
    <w:rsid w:val="00702302"/>
    <w:rsid w:val="007209AB"/>
    <w:rsid w:val="007326D8"/>
    <w:rsid w:val="00743082"/>
    <w:rsid w:val="00753AC8"/>
    <w:rsid w:val="007547FB"/>
    <w:rsid w:val="007567F9"/>
    <w:rsid w:val="007640E5"/>
    <w:rsid w:val="00764EBC"/>
    <w:rsid w:val="007725AD"/>
    <w:rsid w:val="00781D9D"/>
    <w:rsid w:val="00783479"/>
    <w:rsid w:val="00794CAC"/>
    <w:rsid w:val="007A1303"/>
    <w:rsid w:val="007A27C9"/>
    <w:rsid w:val="007A2BB0"/>
    <w:rsid w:val="007B0138"/>
    <w:rsid w:val="007B5E95"/>
    <w:rsid w:val="007D38E7"/>
    <w:rsid w:val="007F68CF"/>
    <w:rsid w:val="0080746B"/>
    <w:rsid w:val="008228D3"/>
    <w:rsid w:val="00842EB5"/>
    <w:rsid w:val="00856F4A"/>
    <w:rsid w:val="00864D1A"/>
    <w:rsid w:val="00870137"/>
    <w:rsid w:val="00873FAB"/>
    <w:rsid w:val="008A099D"/>
    <w:rsid w:val="008E2670"/>
    <w:rsid w:val="008E56CD"/>
    <w:rsid w:val="00921663"/>
    <w:rsid w:val="009246CC"/>
    <w:rsid w:val="00937CBC"/>
    <w:rsid w:val="00943001"/>
    <w:rsid w:val="00946871"/>
    <w:rsid w:val="00952DCF"/>
    <w:rsid w:val="00955994"/>
    <w:rsid w:val="0097077B"/>
    <w:rsid w:val="009740BF"/>
    <w:rsid w:val="00980A19"/>
    <w:rsid w:val="00981C92"/>
    <w:rsid w:val="0098415B"/>
    <w:rsid w:val="009963B3"/>
    <w:rsid w:val="009A59A2"/>
    <w:rsid w:val="009A5CF5"/>
    <w:rsid w:val="009B704F"/>
    <w:rsid w:val="009C7BF1"/>
    <w:rsid w:val="009D1693"/>
    <w:rsid w:val="009D6884"/>
    <w:rsid w:val="009E0E43"/>
    <w:rsid w:val="009E1EB0"/>
    <w:rsid w:val="009F4955"/>
    <w:rsid w:val="00A036C5"/>
    <w:rsid w:val="00A06E17"/>
    <w:rsid w:val="00A106AA"/>
    <w:rsid w:val="00A16051"/>
    <w:rsid w:val="00A32F7E"/>
    <w:rsid w:val="00A34005"/>
    <w:rsid w:val="00A46026"/>
    <w:rsid w:val="00A4757E"/>
    <w:rsid w:val="00A65D0E"/>
    <w:rsid w:val="00A74BED"/>
    <w:rsid w:val="00A85B78"/>
    <w:rsid w:val="00A86CF1"/>
    <w:rsid w:val="00A95154"/>
    <w:rsid w:val="00AB1BB6"/>
    <w:rsid w:val="00AD66E1"/>
    <w:rsid w:val="00AE660D"/>
    <w:rsid w:val="00AE7E6D"/>
    <w:rsid w:val="00AF69C2"/>
    <w:rsid w:val="00AF7727"/>
    <w:rsid w:val="00B1385A"/>
    <w:rsid w:val="00B16639"/>
    <w:rsid w:val="00B20385"/>
    <w:rsid w:val="00B248A0"/>
    <w:rsid w:val="00B347D0"/>
    <w:rsid w:val="00B4290A"/>
    <w:rsid w:val="00B75116"/>
    <w:rsid w:val="00B76C9B"/>
    <w:rsid w:val="00B7765F"/>
    <w:rsid w:val="00B93D89"/>
    <w:rsid w:val="00BA0C38"/>
    <w:rsid w:val="00BC6784"/>
    <w:rsid w:val="00BD192A"/>
    <w:rsid w:val="00BE59D4"/>
    <w:rsid w:val="00BE7EA3"/>
    <w:rsid w:val="00C02861"/>
    <w:rsid w:val="00C05B63"/>
    <w:rsid w:val="00C1329D"/>
    <w:rsid w:val="00C340B4"/>
    <w:rsid w:val="00C40287"/>
    <w:rsid w:val="00C41958"/>
    <w:rsid w:val="00C54DF9"/>
    <w:rsid w:val="00C567B1"/>
    <w:rsid w:val="00C6308D"/>
    <w:rsid w:val="00C8336D"/>
    <w:rsid w:val="00C924D7"/>
    <w:rsid w:val="00CA23A4"/>
    <w:rsid w:val="00CB36A0"/>
    <w:rsid w:val="00CB71F9"/>
    <w:rsid w:val="00CC29C2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A89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E560A"/>
    <w:rsid w:val="00DF2489"/>
    <w:rsid w:val="00DF32AA"/>
    <w:rsid w:val="00DF35A4"/>
    <w:rsid w:val="00DF7EC3"/>
    <w:rsid w:val="00E06A2A"/>
    <w:rsid w:val="00E12D61"/>
    <w:rsid w:val="00E17ECF"/>
    <w:rsid w:val="00E2093B"/>
    <w:rsid w:val="00E22217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5517B"/>
    <w:rsid w:val="00F55200"/>
    <w:rsid w:val="00F95724"/>
    <w:rsid w:val="00F97252"/>
    <w:rsid w:val="00FB49ED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5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znanium.com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elibrary.ru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www.book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vak.minobrnauki.gov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gks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urait.ru/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80455-52D9-4F92-816A-9204677C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4614</Words>
  <Characters>26304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31</cp:revision>
  <cp:lastPrinted>2021-07-02T06:55:00Z</cp:lastPrinted>
  <dcterms:created xsi:type="dcterms:W3CDTF">2023-05-29T02:55:00Z</dcterms:created>
  <dcterms:modified xsi:type="dcterms:W3CDTF">2023-07-25T11:09:00Z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